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CDD2B0">
      <w:pPr>
        <w:ind w:left="0" w:leftChars="0" w:right="0" w:rightChars="0" w:firstLine="0" w:firstLineChars="0"/>
        <w:jc w:val="center"/>
        <w:rPr>
          <w:rFonts w:hint="eastAsia" w:ascii="宋体" w:hAnsi="宋体" w:eastAsia="宋体" w:cs="宋体"/>
          <w:b/>
          <w:bCs/>
          <w:sz w:val="32"/>
          <w:szCs w:val="40"/>
          <w:lang w:val="en-US" w:eastAsia="zh-CN"/>
        </w:rPr>
      </w:pPr>
      <w:r>
        <w:rPr>
          <w:rFonts w:hint="eastAsia" w:ascii="宋体" w:hAnsi="宋体" w:eastAsia="宋体" w:cs="宋体"/>
          <w:b/>
          <w:bCs/>
          <w:sz w:val="32"/>
          <w:szCs w:val="40"/>
          <w:lang w:val="en-US" w:eastAsia="zh-CN"/>
        </w:rPr>
        <w:t>吉利学院创新大赛（学科竞赛）管理系统开发项目</w:t>
      </w:r>
    </w:p>
    <w:p w14:paraId="2E723199">
      <w:pPr>
        <w:ind w:left="0" w:leftChars="0" w:right="0" w:rightChars="0" w:firstLine="0" w:firstLineChars="0"/>
        <w:jc w:val="center"/>
        <w:rPr>
          <w:rFonts w:hint="eastAsia"/>
          <w:sz w:val="24"/>
          <w:szCs w:val="32"/>
          <w:lang w:val="en-US" w:eastAsia="zh-CN"/>
        </w:rPr>
      </w:pPr>
      <w:r>
        <w:rPr>
          <w:rFonts w:hint="eastAsia" w:ascii="宋体" w:hAnsi="宋体" w:eastAsia="宋体" w:cs="宋体"/>
          <w:b/>
          <w:bCs/>
          <w:sz w:val="32"/>
          <w:szCs w:val="40"/>
          <w:lang w:val="en-US" w:eastAsia="zh-CN"/>
        </w:rPr>
        <w:t>技术任务清单</w:t>
      </w:r>
      <w:bookmarkStart w:id="0" w:name="_GoBack"/>
      <w:bookmarkEnd w:id="0"/>
    </w:p>
    <w:p w14:paraId="3BDFCD6B">
      <w:pPr>
        <w:pStyle w:val="4"/>
        <w:keepNext w:val="0"/>
        <w:keepLines w:val="0"/>
        <w:pageBreakBefore w:val="0"/>
        <w:widowControl w:val="0"/>
        <w:kinsoku/>
        <w:wordWrap/>
        <w:overflowPunct/>
        <w:topLinePunct w:val="0"/>
        <w:autoSpaceDE/>
        <w:autoSpaceDN/>
        <w:bidi w:val="0"/>
        <w:adjustRightInd/>
        <w:snapToGrid/>
        <w:spacing w:after="0" w:line="360" w:lineRule="auto"/>
        <w:textAlignment w:val="auto"/>
        <w:rPr>
          <w:rFonts w:hint="default"/>
          <w:b/>
          <w:bCs/>
          <w:sz w:val="24"/>
          <w:szCs w:val="32"/>
          <w:lang w:val="en-US" w:eastAsia="zh-CN"/>
        </w:rPr>
      </w:pPr>
      <w:r>
        <w:rPr>
          <w:rFonts w:hint="eastAsia"/>
          <w:b/>
          <w:bCs/>
          <w:sz w:val="24"/>
          <w:szCs w:val="32"/>
          <w:lang w:val="en-US" w:eastAsia="zh-CN"/>
        </w:rPr>
        <w:t>一、采购清单表</w:t>
      </w:r>
    </w:p>
    <w:tbl>
      <w:tblPr>
        <w:tblStyle w:val="5"/>
        <w:tblW w:w="509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6"/>
        <w:gridCol w:w="1387"/>
        <w:gridCol w:w="5203"/>
        <w:gridCol w:w="709"/>
        <w:gridCol w:w="721"/>
      </w:tblGrid>
      <w:tr w14:paraId="0947D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9EAD7">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76744">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产品名称</w:t>
            </w:r>
          </w:p>
        </w:tc>
        <w:tc>
          <w:tcPr>
            <w:tcW w:w="29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B0FC8">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系统功能及其他要求</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2888C">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F628D">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r>
      <w:tr w14:paraId="59CD6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05C50">
            <w:pPr>
              <w:spacing w:line="240" w:lineRule="auto"/>
              <w:jc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1</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5FCB4">
            <w:pPr>
              <w:jc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color w:val="000000"/>
                <w:sz w:val="21"/>
                <w:szCs w:val="21"/>
              </w:rPr>
              <w:t>吉利学院</w:t>
            </w:r>
            <w:r>
              <w:rPr>
                <w:rFonts w:hint="eastAsia" w:ascii="宋体" w:hAnsi="宋体" w:eastAsia="宋体" w:cs="宋体"/>
                <w:color w:val="000000"/>
                <w:sz w:val="21"/>
                <w:szCs w:val="21"/>
                <w:lang w:val="en-US" w:eastAsia="zh-CN"/>
              </w:rPr>
              <w:t>创新大赛（</w:t>
            </w:r>
            <w:r>
              <w:rPr>
                <w:rFonts w:hint="eastAsia" w:ascii="宋体" w:hAnsi="宋体" w:eastAsia="宋体" w:cs="宋体"/>
                <w:color w:val="000000"/>
                <w:sz w:val="21"/>
                <w:szCs w:val="21"/>
              </w:rPr>
              <w:t>学科竞赛</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管理系统</w:t>
            </w:r>
          </w:p>
        </w:tc>
        <w:tc>
          <w:tcPr>
            <w:tcW w:w="5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1408A">
            <w:pPr>
              <w:numPr>
                <w:ilvl w:val="0"/>
                <w:numId w:val="1"/>
              </w:numPr>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系统总体要求</w:t>
            </w:r>
          </w:p>
          <w:p w14:paraId="0309997D">
            <w:pPr>
              <w:pStyle w:val="8"/>
              <w:ind w:firstLine="440"/>
              <w:rPr>
                <w:rFonts w:hint="eastAsia" w:ascii="宋体" w:hAnsi="宋体" w:eastAsia="宋体" w:cs="宋体"/>
                <w:sz w:val="21"/>
                <w:szCs w:val="21"/>
              </w:rPr>
            </w:pPr>
            <w:r>
              <w:rPr>
                <w:rFonts w:hint="eastAsia" w:ascii="宋体" w:hAnsi="宋体" w:eastAsia="宋体" w:cs="宋体"/>
                <w:sz w:val="21"/>
                <w:szCs w:val="21"/>
              </w:rPr>
              <w:t>1）系统应基于B/S模式设计，方便易用。</w:t>
            </w:r>
          </w:p>
          <w:p w14:paraId="68920EAE">
            <w:pPr>
              <w:pStyle w:val="8"/>
              <w:ind w:firstLine="440"/>
              <w:rPr>
                <w:rFonts w:hint="eastAsia" w:ascii="宋体" w:hAnsi="宋体" w:eastAsia="宋体" w:cs="宋体"/>
                <w:sz w:val="21"/>
                <w:szCs w:val="21"/>
              </w:rPr>
            </w:pPr>
            <w:r>
              <w:rPr>
                <w:rFonts w:hint="eastAsia" w:ascii="宋体" w:hAnsi="宋体" w:eastAsia="宋体" w:cs="宋体"/>
                <w:sz w:val="21"/>
                <w:szCs w:val="21"/>
              </w:rPr>
              <w:t>2）数据库支持Oracle、MSSQL等主流数据库。</w:t>
            </w:r>
          </w:p>
          <w:p w14:paraId="62D1A293">
            <w:pPr>
              <w:pStyle w:val="8"/>
              <w:ind w:firstLine="440"/>
              <w:rPr>
                <w:rFonts w:hint="eastAsia" w:ascii="宋体" w:hAnsi="宋体" w:eastAsia="宋体" w:cs="宋体"/>
                <w:sz w:val="21"/>
                <w:szCs w:val="21"/>
              </w:rPr>
            </w:pPr>
            <w:r>
              <w:rPr>
                <w:rFonts w:hint="eastAsia" w:ascii="宋体" w:hAnsi="宋体" w:eastAsia="宋体" w:cs="宋体"/>
                <w:sz w:val="21"/>
                <w:szCs w:val="21"/>
              </w:rPr>
              <w:t>3）系统运行安全稳定，能够至少支持5000用户的并发，重荷响应时间不超过0.5秒。</w:t>
            </w:r>
          </w:p>
          <w:p w14:paraId="48E4EAFB">
            <w:pPr>
              <w:pStyle w:val="8"/>
              <w:ind w:firstLine="440"/>
              <w:rPr>
                <w:rFonts w:hint="eastAsia" w:ascii="宋体" w:hAnsi="宋体" w:eastAsia="宋体" w:cs="宋体"/>
                <w:sz w:val="21"/>
                <w:szCs w:val="21"/>
              </w:rPr>
            </w:pPr>
            <w:r>
              <w:rPr>
                <w:rFonts w:hint="eastAsia" w:ascii="宋体" w:hAnsi="宋体" w:eastAsia="宋体" w:cs="宋体"/>
                <w:sz w:val="21"/>
                <w:szCs w:val="21"/>
              </w:rPr>
              <w:t>4）基于教育部《学校管理信息标准》和相关GB数据标准设计，满足学校的基本数据规范和要求，满足我校数字化校园标准接口。</w:t>
            </w:r>
          </w:p>
          <w:p w14:paraId="6C2B462E">
            <w:pPr>
              <w:numPr>
                <w:ilvl w:val="255"/>
                <w:numId w:val="0"/>
              </w:numPr>
              <w:ind w:firstLine="420" w:firstLineChars="200"/>
              <w:jc w:val="both"/>
              <w:rPr>
                <w:rFonts w:hint="eastAsia" w:ascii="宋体" w:hAnsi="宋体" w:eastAsia="宋体" w:cs="宋体"/>
                <w:sz w:val="21"/>
                <w:szCs w:val="21"/>
              </w:rPr>
            </w:pPr>
            <w:r>
              <w:rPr>
                <w:rFonts w:hint="eastAsia" w:ascii="宋体" w:hAnsi="宋体" w:eastAsia="宋体" w:cs="宋体"/>
                <w:sz w:val="21"/>
                <w:szCs w:val="21"/>
              </w:rPr>
              <w:t>5）系统应能保证响应及时性。受理业务时，各级用户与中心数据库响应和数据交换应在2秒内完成，一般统计、报表查询等应不超过5秒。后台数据批处理时间应在一小时内完成。数据中心数据库服务器应可以满足高峰期日处理数据量的要求。业务系统设计需要考虑数据和业务集中处理时的最大负荷状态。同时，对于今后的数据增长以及需求扩充，须保证系统有足够的扩展性。</w:t>
            </w:r>
          </w:p>
          <w:p w14:paraId="43F9437A">
            <w:pPr>
              <w:numPr>
                <w:ilvl w:val="255"/>
                <w:numId w:val="0"/>
              </w:numPr>
              <w:ind w:firstLine="420" w:firstLineChars="200"/>
              <w:jc w:val="both"/>
              <w:rPr>
                <w:rFonts w:hint="eastAsia" w:ascii="宋体" w:hAnsi="宋体" w:eastAsia="宋体" w:cs="宋体"/>
                <w:sz w:val="21"/>
                <w:szCs w:val="21"/>
              </w:rPr>
            </w:pPr>
            <w:r>
              <w:rPr>
                <w:rFonts w:hint="eastAsia" w:ascii="宋体" w:hAnsi="宋体" w:eastAsia="宋体" w:cs="宋体"/>
                <w:sz w:val="21"/>
                <w:szCs w:val="21"/>
              </w:rPr>
              <w:t>6）系统能够根据用户提出的使用要求进行功能的定制开发。</w:t>
            </w:r>
          </w:p>
          <w:p w14:paraId="633F8E59">
            <w:pPr>
              <w:numPr>
                <w:ilvl w:val="255"/>
                <w:numId w:val="0"/>
              </w:numPr>
              <w:jc w:val="both"/>
              <w:rPr>
                <w:rFonts w:hint="eastAsia" w:ascii="宋体" w:hAnsi="宋体" w:eastAsia="宋体" w:cs="宋体"/>
                <w:sz w:val="21"/>
                <w:szCs w:val="21"/>
              </w:rPr>
            </w:pPr>
            <w:r>
              <w:rPr>
                <w:rFonts w:hint="eastAsia" w:ascii="宋体" w:hAnsi="宋体" w:eastAsia="宋体" w:cs="宋体"/>
                <w:sz w:val="21"/>
                <w:szCs w:val="21"/>
                <w:lang w:val="en-US" w:eastAsia="zh-CN"/>
              </w:rPr>
              <w:t>二、</w:t>
            </w:r>
            <w:r>
              <w:rPr>
                <w:rFonts w:hint="eastAsia" w:ascii="宋体" w:hAnsi="宋体" w:eastAsia="宋体" w:cs="宋体"/>
                <w:sz w:val="21"/>
                <w:szCs w:val="21"/>
              </w:rPr>
              <w:t>★数据对接与集成</w:t>
            </w:r>
          </w:p>
          <w:p w14:paraId="1E157E73">
            <w:pPr>
              <w:numPr>
                <w:ilvl w:val="255"/>
                <w:numId w:val="0"/>
              </w:numPr>
              <w:ind w:firstLine="420" w:firstLineChars="200"/>
              <w:jc w:val="both"/>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本系统为全校授权不限用户，可以与学校已经建设运行的《大学生创新创业训练计划智能管理系统》同作为子系统整合在一个平台，实现统一登录、登录共享、基础数据共享、服务器资源共享、数据互通等功能，避免建设过程中的二次对接、集成与服务器资源申请等。</w:t>
            </w:r>
          </w:p>
          <w:p w14:paraId="1678FA5A">
            <w:pPr>
              <w:numPr>
                <w:ilvl w:val="255"/>
                <w:numId w:val="0"/>
              </w:numPr>
              <w:ind w:firstLine="420" w:firstLineChars="20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rPr>
              <w:t>本系统与《大学生创新创业训练计划智能管理系统》整合后的平台，具有较为完善的信息发布功能，支持页面风格自定义，可供发布的信息内容主要包括：通知公告、用户登录、平台系统、其它栏目（如新闻动态、图片新闻、视频集锦、成果展示、双创企业、课程资源、导师资源、创投天地、管理文件、双创案例、咨询问答、友情链接等）可根据需要增加。</w:t>
            </w:r>
          </w:p>
          <w:p w14:paraId="4F599B18">
            <w:pPr>
              <w:jc w:val="left"/>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三、</w:t>
            </w:r>
            <w:r>
              <w:rPr>
                <w:rFonts w:hint="eastAsia" w:ascii="宋体" w:hAnsi="宋体" w:eastAsia="宋体" w:cs="宋体"/>
                <w:color w:val="000000"/>
                <w:sz w:val="21"/>
                <w:szCs w:val="21"/>
              </w:rPr>
              <w:t>功能模块要求</w:t>
            </w:r>
          </w:p>
          <w:p w14:paraId="53680163">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竞赛门户网站（登录、动态、公告、成果、下载、个人中心等）；</w:t>
            </w:r>
          </w:p>
          <w:p w14:paraId="35E687EE">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初始设置（学院、专业、用户、字典、流程等基础配置）；</w:t>
            </w:r>
          </w:p>
          <w:p w14:paraId="783A743B">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竞赛组队管理（发布、招募、确认组队）；</w:t>
            </w:r>
          </w:p>
          <w:p w14:paraId="743F7C34">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竞赛目录库管理（竞赛清单导入/导出、信息完善）；</w:t>
            </w:r>
          </w:p>
          <w:p w14:paraId="25508BE2">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竞赛立项管理（申报、审核、发布）；</w:t>
            </w:r>
          </w:p>
          <w:p w14:paraId="65E9CB1B">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竞赛过程管理（报名设置、报名、审核、总结）；</w:t>
            </w:r>
          </w:p>
          <w:p w14:paraId="33DDE96E">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竞赛培训管理（资源、题库、学习、测试、积分）；</w:t>
            </w:r>
          </w:p>
          <w:p w14:paraId="768B5714">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竞赛获奖管理（获奖录入、审核）；</w:t>
            </w:r>
          </w:p>
          <w:p w14:paraId="0B383EE0">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获奖证书管理（模板设置、生成、查看）；</w:t>
            </w:r>
          </w:p>
          <w:p w14:paraId="2D06062F">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学生能力分析（能力画像、雷达图、积分模型）；</w:t>
            </w:r>
          </w:p>
          <w:p w14:paraId="4AA1003E">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数据统计与分析（汇总、看板、排行榜）；</w:t>
            </w:r>
          </w:p>
          <w:p w14:paraId="3BC9D042">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工作量与奖励计算（自动生成教师</w:t>
            </w:r>
            <w:r>
              <w:rPr>
                <w:rFonts w:hint="eastAsia" w:ascii="宋体" w:hAnsi="宋体" w:eastAsia="宋体" w:cs="宋体"/>
                <w:color w:val="000000"/>
                <w:sz w:val="21"/>
                <w:szCs w:val="21"/>
                <w:lang w:val="en-US" w:eastAsia="zh-CN"/>
              </w:rPr>
              <w:t>奖金和</w:t>
            </w:r>
            <w:r>
              <w:rPr>
                <w:rFonts w:hint="eastAsia" w:ascii="宋体" w:hAnsi="宋体" w:eastAsia="宋体" w:cs="宋体"/>
                <w:color w:val="000000"/>
                <w:sz w:val="21"/>
                <w:szCs w:val="21"/>
              </w:rPr>
              <w:t>工作量、学生奖</w:t>
            </w:r>
            <w:r>
              <w:rPr>
                <w:rFonts w:hint="eastAsia" w:ascii="宋体" w:hAnsi="宋体" w:eastAsia="宋体" w:cs="宋体"/>
                <w:color w:val="000000"/>
                <w:sz w:val="21"/>
                <w:szCs w:val="21"/>
                <w:lang w:val="en-US" w:eastAsia="zh-CN"/>
              </w:rPr>
              <w:t>金和积分</w:t>
            </w:r>
            <w:r>
              <w:rPr>
                <w:rFonts w:hint="eastAsia" w:ascii="宋体" w:hAnsi="宋体" w:eastAsia="宋体" w:cs="宋体"/>
                <w:color w:val="000000"/>
                <w:sz w:val="21"/>
                <w:szCs w:val="21"/>
              </w:rPr>
              <w:t>）。</w:t>
            </w:r>
          </w:p>
          <w:p w14:paraId="3CA3C65F">
            <w:pPr>
              <w:pStyle w:val="2"/>
              <w:numPr>
                <w:ilvl w:val="0"/>
                <w:numId w:val="2"/>
              </w:numP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使用权限：学校可永久使用</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87C56">
            <w:pPr>
              <w:spacing w:line="240" w:lineRule="auto"/>
              <w:jc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套</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730F7">
            <w:pPr>
              <w:spacing w:line="240" w:lineRule="auto"/>
              <w:jc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b w:val="0"/>
                <w:bCs w:val="0"/>
                <w:sz w:val="21"/>
                <w:szCs w:val="21"/>
                <w:highlight w:val="none"/>
                <w:lang w:val="en-US" w:eastAsia="zh-CN" w:bidi="zh-CN"/>
              </w:rPr>
              <w:t>1</w:t>
            </w:r>
          </w:p>
        </w:tc>
      </w:tr>
    </w:tbl>
    <w:p w14:paraId="301A58B5">
      <w:pPr>
        <w:ind w:firstLine="482" w:firstLineChars="200"/>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文字说明</w:t>
      </w:r>
    </w:p>
    <w:p w14:paraId="5DD77C1E">
      <w:pPr>
        <w:pStyle w:val="3"/>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系统是为便于对各类学科竞赛进行有效管理以及对竞赛活动的全过程跟踪管理，方便组织者和参赛选手通过信息技术平台进行信息发布、信息查询、成果共享，从竞赛的申报与审核到指派竞赛负责人再到竞赛的报名安排直至校内竞赛的评审及参加校外竞赛的获奖情况等，涵盖了各类学科竞赛活动的各个环节，可大大节省各类竞赛组织工作所需花费的人力、物力，节约学校学科竞赛成本提高组织效率，利用信息化手段提升教学管理水平。</w:t>
      </w:r>
    </w:p>
    <w:p w14:paraId="58850C38">
      <w:pPr>
        <w:pStyle w:val="3"/>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lang w:val="en-US" w:eastAsia="zh-CN"/>
        </w:rPr>
        <w:t>系统</w:t>
      </w:r>
      <w:r>
        <w:rPr>
          <w:rFonts w:hint="eastAsia" w:ascii="宋体" w:hAnsi="宋体" w:eastAsia="宋体" w:cs="宋体"/>
          <w:b/>
          <w:bCs/>
          <w:sz w:val="24"/>
          <w:szCs w:val="24"/>
        </w:rPr>
        <w:t>主要功能简述：</w:t>
      </w:r>
    </w:p>
    <w:p w14:paraId="4A91D867">
      <w:pPr>
        <w:spacing w:line="360" w:lineRule="auto"/>
        <w:ind w:firstLine="480" w:firstLineChars="200"/>
        <w:rPr>
          <w:rFonts w:hint="eastAsia" w:ascii="宋体" w:hAnsi="宋体" w:eastAsia="宋体" w:cs="宋体"/>
          <w:bCs/>
          <w:kern w:val="52"/>
          <w:sz w:val="24"/>
          <w:szCs w:val="24"/>
        </w:rPr>
      </w:pPr>
      <w:r>
        <w:rPr>
          <w:rFonts w:hint="eastAsia" w:ascii="宋体" w:hAnsi="宋体" w:eastAsia="宋体" w:cs="宋体"/>
          <w:bCs/>
          <w:kern w:val="52"/>
          <w:sz w:val="24"/>
          <w:szCs w:val="24"/>
        </w:rPr>
        <w:t>1.竞赛门户网</w:t>
      </w:r>
    </w:p>
    <w:p w14:paraId="3C1DD57F">
      <w:pPr>
        <w:spacing w:line="360" w:lineRule="auto"/>
        <w:ind w:firstLine="480" w:firstLineChars="200"/>
        <w:rPr>
          <w:rFonts w:hint="eastAsia" w:ascii="宋体" w:hAnsi="宋体" w:eastAsia="宋体" w:cs="宋体"/>
          <w:bCs/>
          <w:kern w:val="52"/>
          <w:sz w:val="24"/>
          <w:szCs w:val="24"/>
        </w:rPr>
      </w:pPr>
      <w:r>
        <w:rPr>
          <w:rFonts w:hint="eastAsia" w:ascii="宋体" w:hAnsi="宋体" w:eastAsia="宋体" w:cs="宋体"/>
          <w:bCs/>
          <w:kern w:val="52"/>
          <w:sz w:val="24"/>
          <w:szCs w:val="24"/>
        </w:rPr>
        <w:t>门户网站包括用户登录、竞赛动态、通知公告、竞赛成果、文件下载、个人中心等栏目数据。</w:t>
      </w:r>
    </w:p>
    <w:p w14:paraId="38B4B203">
      <w:pPr>
        <w:spacing w:line="360" w:lineRule="auto"/>
        <w:ind w:firstLine="480" w:firstLineChars="200"/>
        <w:rPr>
          <w:rFonts w:hint="eastAsia" w:ascii="宋体" w:hAnsi="宋体" w:eastAsia="宋体" w:cs="宋体"/>
          <w:bCs/>
          <w:kern w:val="52"/>
          <w:sz w:val="24"/>
          <w:szCs w:val="24"/>
        </w:rPr>
      </w:pPr>
      <w:r>
        <w:rPr>
          <w:rFonts w:hint="eastAsia" w:ascii="宋体" w:hAnsi="宋体" w:eastAsia="宋体" w:cs="宋体"/>
          <w:bCs/>
          <w:kern w:val="52"/>
          <w:sz w:val="24"/>
          <w:szCs w:val="24"/>
        </w:rPr>
        <w:t>展示登录入口，点击跳转至统一身份认证进行登录，登录成功后展示当前用户的姓名，下拉菜单展示对应角色的常用操作，如果当前用户为多个角色，可以进行角色选择操作，进入后台后也可进行切换操作。登录后，同时也支持退出登录，退出登录后部分功能不可用并显示登录提示。</w:t>
      </w:r>
    </w:p>
    <w:p w14:paraId="0F8985E7">
      <w:pPr>
        <w:spacing w:line="360" w:lineRule="auto"/>
        <w:ind w:firstLine="480" w:firstLineChars="200"/>
        <w:rPr>
          <w:rFonts w:hint="eastAsia" w:ascii="宋体" w:hAnsi="宋体" w:eastAsia="宋体" w:cs="宋体"/>
          <w:bCs/>
          <w:kern w:val="52"/>
          <w:sz w:val="24"/>
          <w:szCs w:val="24"/>
        </w:rPr>
      </w:pPr>
      <w:r>
        <w:rPr>
          <w:rFonts w:hint="eastAsia" w:ascii="宋体" w:hAnsi="宋体" w:eastAsia="宋体" w:cs="宋体"/>
          <w:bCs/>
          <w:kern w:val="52"/>
          <w:sz w:val="24"/>
          <w:szCs w:val="24"/>
        </w:rPr>
        <w:t>通知公告主要是发布一些竞赛通知信息。文件下载主要提供一些政策文件、表单模板下载等。</w:t>
      </w:r>
    </w:p>
    <w:p w14:paraId="5BC3F46B">
      <w:pPr>
        <w:spacing w:line="360" w:lineRule="auto"/>
        <w:ind w:firstLine="480" w:firstLineChars="200"/>
        <w:rPr>
          <w:rFonts w:hint="eastAsia" w:ascii="宋体" w:hAnsi="宋体" w:eastAsia="宋体" w:cs="宋体"/>
          <w:bCs/>
          <w:kern w:val="52"/>
          <w:sz w:val="24"/>
          <w:szCs w:val="24"/>
        </w:rPr>
      </w:pPr>
      <w:r>
        <w:rPr>
          <w:rFonts w:hint="eastAsia" w:ascii="宋体" w:hAnsi="宋体" w:eastAsia="宋体" w:cs="宋体"/>
          <w:bCs/>
          <w:kern w:val="52"/>
          <w:sz w:val="24"/>
          <w:szCs w:val="24"/>
        </w:rPr>
        <w:t>竞赛动态展示状态为竞赛未开始、竞赛报名中、竞赛进行中、竞赛已结束的竞赛，优先展示竞赛报名中状态竞赛，展示竞赛名称、状态、发布时间，点击可查看竞赛详情查看报名时间、竞赛时间、已参赛团队、竞赛介绍、报名要求、相关通知、主办单位、竞赛年份等详细字段。报名进行中状态的竞赛可进行竞赛在线报名；只有学生可以进行报名，教师和其他角色只能查看竞赛信息。</w:t>
      </w:r>
    </w:p>
    <w:p w14:paraId="09C5C64E">
      <w:pPr>
        <w:spacing w:line="360" w:lineRule="auto"/>
        <w:ind w:firstLine="480" w:firstLineChars="200"/>
        <w:rPr>
          <w:rFonts w:hint="eastAsia" w:ascii="宋体" w:hAnsi="宋体" w:eastAsia="宋体" w:cs="宋体"/>
          <w:bCs/>
          <w:kern w:val="52"/>
          <w:sz w:val="24"/>
          <w:szCs w:val="24"/>
        </w:rPr>
      </w:pPr>
      <w:r>
        <w:rPr>
          <w:rFonts w:hint="eastAsia" w:ascii="宋体" w:hAnsi="宋体" w:eastAsia="宋体" w:cs="宋体"/>
          <w:bCs/>
          <w:kern w:val="52"/>
          <w:sz w:val="24"/>
          <w:szCs w:val="24"/>
        </w:rPr>
        <w:t>学生中心主要包括已报名的竞赛、已晋级的竞赛、已获奖的竞赛、竞赛能力数据等，已报名的竞赛展示详细的竞赛报名信息包括竞赛名称、竞赛标题、指导老师、成员、报名时间等，在报名结束前支持修改报名信息和取消报名的操作；已晋级的竞赛展示竞赛负责人确认晋级的报名信息，可以查看晋级状态、晋级级别；已获奖的竞赛展示竞赛负责人确认获奖的竞赛，展示获奖奖项、如竞赛负责人上传证书附件或者制作电子证书，学生可直接进行查看和下载证书。我的奖励展示已获得奖励的竞赛，包括竞赛名称、竞赛级别、竞赛年份、指导老师、成员、团队码、获得奖金。竞赛能力数据主要包括学习情况记录、积分获得记录。</w:t>
      </w:r>
    </w:p>
    <w:p w14:paraId="5E120AD9">
      <w:pPr>
        <w:spacing w:line="360" w:lineRule="auto"/>
        <w:ind w:firstLine="480" w:firstLineChars="200"/>
        <w:rPr>
          <w:rFonts w:hint="eastAsia" w:ascii="宋体" w:hAnsi="宋体" w:eastAsia="宋体" w:cs="宋体"/>
          <w:bCs/>
          <w:kern w:val="52"/>
          <w:sz w:val="24"/>
          <w:szCs w:val="24"/>
        </w:rPr>
      </w:pPr>
      <w:r>
        <w:rPr>
          <w:rFonts w:hint="eastAsia" w:ascii="宋体" w:hAnsi="宋体" w:eastAsia="宋体" w:cs="宋体"/>
          <w:bCs/>
          <w:kern w:val="52"/>
          <w:sz w:val="24"/>
          <w:szCs w:val="24"/>
        </w:rPr>
        <w:t>教师个人中心主要包括指导竞赛记录、指导竞赛获奖情况、竞赛工作量获得等数据。</w:t>
      </w:r>
    </w:p>
    <w:p w14:paraId="4A0D4CC8">
      <w:pPr>
        <w:spacing w:line="360" w:lineRule="auto"/>
        <w:ind w:firstLine="480" w:firstLineChars="200"/>
        <w:rPr>
          <w:rFonts w:hint="eastAsia" w:ascii="宋体" w:hAnsi="宋体" w:eastAsia="宋体" w:cs="宋体"/>
          <w:bCs/>
          <w:kern w:val="52"/>
          <w:sz w:val="24"/>
          <w:szCs w:val="24"/>
        </w:rPr>
      </w:pPr>
      <w:r>
        <w:rPr>
          <w:rFonts w:hint="eastAsia" w:ascii="宋体" w:hAnsi="宋体" w:eastAsia="宋体" w:cs="宋体"/>
          <w:bCs/>
          <w:kern w:val="52"/>
          <w:sz w:val="24"/>
          <w:szCs w:val="24"/>
        </w:rPr>
        <w:t>2.初始设置</w:t>
      </w:r>
    </w:p>
    <w:p w14:paraId="5BB4108D">
      <w:pPr>
        <w:spacing w:line="360" w:lineRule="auto"/>
        <w:ind w:firstLine="480" w:firstLineChars="200"/>
        <w:rPr>
          <w:rFonts w:hint="eastAsia" w:ascii="宋体" w:hAnsi="宋体" w:eastAsia="宋体" w:cs="宋体"/>
          <w:bCs/>
          <w:kern w:val="52"/>
          <w:sz w:val="24"/>
          <w:szCs w:val="24"/>
        </w:rPr>
      </w:pPr>
      <w:r>
        <w:rPr>
          <w:rFonts w:hint="eastAsia" w:ascii="宋体" w:hAnsi="宋体" w:eastAsia="宋体" w:cs="宋体"/>
          <w:bCs/>
          <w:kern w:val="52"/>
          <w:sz w:val="24"/>
          <w:szCs w:val="24"/>
        </w:rPr>
        <w:t>系统管理员进行初始设置，包括学院、专业、班级、用户数据管理，字典类别、字典值配置、系统登录控制、批次设置、日志管理、流程配置、日期设置等基本配置。</w:t>
      </w:r>
    </w:p>
    <w:p w14:paraId="5AE1A488">
      <w:pPr>
        <w:spacing w:line="360" w:lineRule="auto"/>
        <w:ind w:firstLine="480" w:firstLineChars="200"/>
        <w:rPr>
          <w:rFonts w:hint="eastAsia" w:ascii="宋体" w:hAnsi="宋体" w:eastAsia="宋体" w:cs="宋体"/>
          <w:bCs/>
          <w:kern w:val="52"/>
          <w:sz w:val="24"/>
          <w:szCs w:val="24"/>
        </w:rPr>
      </w:pPr>
      <w:r>
        <w:rPr>
          <w:rFonts w:hint="eastAsia" w:ascii="宋体" w:hAnsi="宋体" w:eastAsia="宋体" w:cs="宋体"/>
          <w:bCs/>
          <w:kern w:val="52"/>
          <w:sz w:val="24"/>
          <w:szCs w:val="24"/>
        </w:rPr>
        <w:t>3.竞赛组队管理</w:t>
      </w:r>
    </w:p>
    <w:p w14:paraId="057CC41C">
      <w:pPr>
        <w:spacing w:line="360" w:lineRule="auto"/>
        <w:ind w:firstLine="480" w:firstLineChars="200"/>
        <w:rPr>
          <w:rFonts w:hint="eastAsia" w:ascii="宋体" w:hAnsi="宋体" w:eastAsia="宋体" w:cs="宋体"/>
          <w:bCs/>
          <w:kern w:val="52"/>
          <w:sz w:val="24"/>
          <w:szCs w:val="24"/>
        </w:rPr>
      </w:pPr>
      <w:r>
        <w:rPr>
          <w:rFonts w:hint="eastAsia" w:ascii="宋体" w:hAnsi="宋体" w:eastAsia="宋体" w:cs="宋体"/>
          <w:bCs/>
          <w:kern w:val="52"/>
          <w:sz w:val="24"/>
          <w:szCs w:val="24"/>
        </w:rPr>
        <w:t>（1）竞赛项目发布</w:t>
      </w:r>
    </w:p>
    <w:p w14:paraId="41771634">
      <w:pPr>
        <w:spacing w:line="360" w:lineRule="auto"/>
        <w:ind w:firstLine="480" w:firstLineChars="200"/>
        <w:rPr>
          <w:rFonts w:hint="eastAsia" w:ascii="宋体" w:hAnsi="宋体" w:eastAsia="宋体" w:cs="宋体"/>
          <w:bCs/>
          <w:kern w:val="52"/>
          <w:sz w:val="24"/>
          <w:szCs w:val="24"/>
        </w:rPr>
      </w:pPr>
      <w:r>
        <w:rPr>
          <w:rFonts w:hint="eastAsia" w:ascii="宋体" w:hAnsi="宋体" w:eastAsia="宋体" w:cs="宋体"/>
          <w:bCs/>
          <w:kern w:val="52"/>
          <w:sz w:val="24"/>
          <w:szCs w:val="24"/>
        </w:rPr>
        <w:t>学生、教师均可通过系统发布竞赛项目，经过学院审核、学校审核校审核，竞赛项目通过后即可发布到组队大厅。</w:t>
      </w:r>
    </w:p>
    <w:p w14:paraId="63EFA671">
      <w:pPr>
        <w:spacing w:line="360" w:lineRule="auto"/>
        <w:ind w:firstLine="480" w:firstLineChars="200"/>
        <w:rPr>
          <w:rFonts w:hint="eastAsia" w:ascii="宋体" w:hAnsi="宋体" w:eastAsia="宋体" w:cs="宋体"/>
          <w:bCs/>
          <w:kern w:val="52"/>
          <w:sz w:val="24"/>
          <w:szCs w:val="24"/>
        </w:rPr>
      </w:pPr>
      <w:r>
        <w:rPr>
          <w:rFonts w:hint="eastAsia" w:ascii="宋体" w:hAnsi="宋体" w:eastAsia="宋体" w:cs="宋体"/>
          <w:bCs/>
          <w:kern w:val="52"/>
          <w:sz w:val="24"/>
          <w:szCs w:val="24"/>
        </w:rPr>
        <w:t>（2）竞赛招募</w:t>
      </w:r>
    </w:p>
    <w:p w14:paraId="62A2A260">
      <w:pPr>
        <w:spacing w:line="360" w:lineRule="auto"/>
        <w:ind w:firstLine="480" w:firstLineChars="200"/>
        <w:rPr>
          <w:rFonts w:hint="eastAsia" w:ascii="宋体" w:hAnsi="宋体" w:eastAsia="宋体" w:cs="宋体"/>
          <w:bCs/>
          <w:kern w:val="52"/>
          <w:sz w:val="24"/>
          <w:szCs w:val="24"/>
        </w:rPr>
      </w:pPr>
      <w:r>
        <w:rPr>
          <w:rFonts w:hint="eastAsia" w:ascii="宋体" w:hAnsi="宋体" w:eastAsia="宋体" w:cs="宋体"/>
          <w:bCs/>
          <w:kern w:val="52"/>
          <w:sz w:val="24"/>
          <w:szCs w:val="24"/>
        </w:rPr>
        <w:t>学生或者教师可以在招募大厅查看到所有可以组队的竞赛赛事项目。学生、教师通过筛选学生组或者教师组参加对应的竞赛赛事项目，等待招募者审核。</w:t>
      </w:r>
    </w:p>
    <w:p w14:paraId="2CED720D">
      <w:pPr>
        <w:spacing w:line="360" w:lineRule="auto"/>
        <w:ind w:firstLine="480" w:firstLineChars="200"/>
        <w:rPr>
          <w:rFonts w:hint="eastAsia" w:ascii="宋体" w:hAnsi="宋体" w:eastAsia="宋体" w:cs="宋体"/>
          <w:bCs/>
          <w:kern w:val="52"/>
          <w:sz w:val="24"/>
          <w:szCs w:val="24"/>
        </w:rPr>
      </w:pPr>
      <w:r>
        <w:rPr>
          <w:rFonts w:hint="eastAsia" w:ascii="宋体" w:hAnsi="宋体" w:eastAsia="宋体" w:cs="宋体"/>
          <w:bCs/>
          <w:kern w:val="52"/>
          <w:sz w:val="24"/>
          <w:szCs w:val="24"/>
        </w:rPr>
        <w:t>（3）竞赛招募确认</w:t>
      </w:r>
    </w:p>
    <w:p w14:paraId="40A59227">
      <w:pPr>
        <w:spacing w:line="360" w:lineRule="auto"/>
        <w:ind w:firstLine="480" w:firstLineChars="200"/>
        <w:rPr>
          <w:rFonts w:hint="eastAsia" w:ascii="宋体" w:hAnsi="宋体" w:eastAsia="宋体" w:cs="宋体"/>
          <w:bCs/>
          <w:kern w:val="52"/>
          <w:sz w:val="24"/>
          <w:szCs w:val="24"/>
        </w:rPr>
      </w:pPr>
      <w:r>
        <w:rPr>
          <w:rFonts w:hint="eastAsia" w:ascii="宋体" w:hAnsi="宋体" w:eastAsia="宋体" w:cs="宋体"/>
          <w:bCs/>
          <w:kern w:val="52"/>
          <w:sz w:val="24"/>
          <w:szCs w:val="24"/>
        </w:rPr>
        <w:t>招募者可以查看到所有选择参加自己竞赛项目的人员，确认后完成竞赛组队。招募者通过移除按钮也可以将不适合参加的人员移除团队，系统自动弹出消息通知对应的人员。</w:t>
      </w:r>
    </w:p>
    <w:p w14:paraId="7DA41DDD">
      <w:pPr>
        <w:spacing w:line="360" w:lineRule="auto"/>
        <w:ind w:firstLine="480" w:firstLineChars="200"/>
        <w:rPr>
          <w:rFonts w:hint="eastAsia" w:ascii="宋体" w:hAnsi="宋体" w:eastAsia="宋体" w:cs="宋体"/>
          <w:bCs/>
          <w:kern w:val="52"/>
          <w:sz w:val="24"/>
          <w:szCs w:val="24"/>
        </w:rPr>
      </w:pPr>
      <w:r>
        <w:rPr>
          <w:rFonts w:hint="eastAsia" w:ascii="宋体" w:hAnsi="宋体" w:eastAsia="宋体" w:cs="宋体"/>
          <w:bCs/>
          <w:kern w:val="52"/>
          <w:sz w:val="24"/>
          <w:szCs w:val="24"/>
        </w:rPr>
        <w:t>4.竞赛目录库管理</w:t>
      </w:r>
    </w:p>
    <w:p w14:paraId="33F005DC">
      <w:pPr>
        <w:spacing w:line="360" w:lineRule="auto"/>
        <w:ind w:firstLine="480" w:firstLineChars="200"/>
        <w:rPr>
          <w:rFonts w:hint="eastAsia" w:ascii="宋体" w:hAnsi="宋体" w:eastAsia="宋体" w:cs="宋体"/>
          <w:bCs/>
          <w:kern w:val="52"/>
          <w:sz w:val="24"/>
          <w:szCs w:val="24"/>
        </w:rPr>
      </w:pPr>
      <w:r>
        <w:rPr>
          <w:rFonts w:hint="eastAsia" w:ascii="宋体" w:hAnsi="宋体" w:eastAsia="宋体" w:cs="宋体"/>
          <w:bCs/>
          <w:kern w:val="52"/>
          <w:sz w:val="24"/>
          <w:szCs w:val="24"/>
        </w:rPr>
        <w:t>（1）竞赛目录库设置</w:t>
      </w:r>
    </w:p>
    <w:p w14:paraId="52CEA13A">
      <w:pPr>
        <w:spacing w:line="360" w:lineRule="auto"/>
        <w:ind w:firstLine="480" w:firstLineChars="200"/>
        <w:rPr>
          <w:rFonts w:hint="eastAsia" w:ascii="宋体" w:hAnsi="宋体" w:eastAsia="宋体" w:cs="宋体"/>
          <w:bCs/>
          <w:kern w:val="52"/>
          <w:sz w:val="24"/>
          <w:szCs w:val="24"/>
        </w:rPr>
      </w:pPr>
      <w:r>
        <w:rPr>
          <w:rFonts w:hint="eastAsia" w:ascii="宋体" w:hAnsi="宋体" w:eastAsia="宋体" w:cs="宋体"/>
          <w:bCs/>
          <w:kern w:val="52"/>
          <w:sz w:val="24"/>
          <w:szCs w:val="24"/>
        </w:rPr>
        <w:t>学校管理员可在该模块管理本校认定的竞赛清单，学院管理员可在该模块管理院级认定的竞赛清单。系统可批量导入竞赛清单、导出清单，单独新增竞赛、编辑竞赛清单信息。竞赛清单支持国、省、校三级维护包括竞赛目录库里的竞赛，同时还可以查看历届竞赛的概况。</w:t>
      </w:r>
    </w:p>
    <w:p w14:paraId="7120C027">
      <w:pPr>
        <w:spacing w:line="360" w:lineRule="auto"/>
        <w:ind w:firstLine="480" w:firstLineChars="200"/>
        <w:rPr>
          <w:rFonts w:hint="eastAsia" w:ascii="宋体" w:hAnsi="宋体" w:eastAsia="宋体" w:cs="宋体"/>
          <w:bCs/>
          <w:kern w:val="52"/>
          <w:sz w:val="24"/>
          <w:szCs w:val="24"/>
        </w:rPr>
      </w:pPr>
      <w:r>
        <w:rPr>
          <w:rFonts w:hint="eastAsia" w:ascii="宋体" w:hAnsi="宋体" w:eastAsia="宋体" w:cs="宋体"/>
          <w:bCs/>
          <w:kern w:val="52"/>
          <w:sz w:val="24"/>
          <w:szCs w:val="24"/>
        </w:rPr>
        <w:t>（2）竞赛信息完善</w:t>
      </w:r>
    </w:p>
    <w:p w14:paraId="633EB7BF">
      <w:pPr>
        <w:spacing w:line="360" w:lineRule="auto"/>
        <w:ind w:firstLine="480" w:firstLineChars="200"/>
        <w:rPr>
          <w:rFonts w:hint="eastAsia" w:ascii="宋体" w:hAnsi="宋体" w:eastAsia="宋体" w:cs="宋体"/>
          <w:bCs/>
          <w:kern w:val="52"/>
          <w:sz w:val="24"/>
          <w:szCs w:val="24"/>
        </w:rPr>
      </w:pPr>
      <w:r>
        <w:rPr>
          <w:rFonts w:hint="eastAsia" w:ascii="宋体" w:hAnsi="宋体" w:eastAsia="宋体" w:cs="宋体"/>
          <w:bCs/>
          <w:kern w:val="52"/>
          <w:sz w:val="24"/>
          <w:szCs w:val="24"/>
        </w:rPr>
        <w:t>学校管理员可对年度立项申报的开关进行配置，开启状态教师才能进行竞赛信息完善。开启状态同时同意开办后还需要设置立项报名的开始时间和结束时间。系统根据时间范围判断竞赛是否可以正常申报。</w:t>
      </w:r>
    </w:p>
    <w:p w14:paraId="30F51F19">
      <w:pPr>
        <w:spacing w:line="360" w:lineRule="auto"/>
        <w:ind w:firstLine="480" w:firstLineChars="200"/>
        <w:rPr>
          <w:rFonts w:hint="eastAsia" w:ascii="宋体" w:hAnsi="宋体" w:eastAsia="宋体" w:cs="宋体"/>
          <w:bCs/>
          <w:kern w:val="52"/>
          <w:sz w:val="24"/>
          <w:szCs w:val="24"/>
        </w:rPr>
      </w:pPr>
      <w:r>
        <w:rPr>
          <w:rFonts w:hint="eastAsia" w:ascii="宋体" w:hAnsi="宋体" w:eastAsia="宋体" w:cs="宋体"/>
          <w:bCs/>
          <w:kern w:val="52"/>
          <w:sz w:val="24"/>
          <w:szCs w:val="24"/>
        </w:rPr>
        <w:t>5.竞赛立项管理</w:t>
      </w:r>
    </w:p>
    <w:p w14:paraId="734C87C2">
      <w:pPr>
        <w:spacing w:line="360" w:lineRule="auto"/>
        <w:ind w:firstLine="480" w:firstLineChars="200"/>
        <w:rPr>
          <w:rFonts w:hint="eastAsia" w:ascii="宋体" w:hAnsi="宋体" w:eastAsia="宋体" w:cs="宋体"/>
          <w:bCs/>
          <w:kern w:val="52"/>
          <w:sz w:val="24"/>
          <w:szCs w:val="24"/>
        </w:rPr>
      </w:pPr>
      <w:r>
        <w:rPr>
          <w:rFonts w:hint="eastAsia" w:ascii="宋体" w:hAnsi="宋体" w:eastAsia="宋体" w:cs="宋体"/>
          <w:bCs/>
          <w:kern w:val="52"/>
          <w:sz w:val="24"/>
          <w:szCs w:val="24"/>
        </w:rPr>
        <w:t>（1）竞赛申报</w:t>
      </w:r>
    </w:p>
    <w:p w14:paraId="059BD84F">
      <w:pPr>
        <w:spacing w:line="360" w:lineRule="auto"/>
        <w:ind w:firstLine="480" w:firstLineChars="200"/>
        <w:rPr>
          <w:rFonts w:hint="eastAsia" w:ascii="宋体" w:hAnsi="宋体" w:eastAsia="宋体" w:cs="宋体"/>
          <w:bCs/>
          <w:kern w:val="52"/>
          <w:sz w:val="24"/>
          <w:szCs w:val="24"/>
          <w:lang w:eastAsia="zh-CN"/>
        </w:rPr>
      </w:pPr>
      <w:r>
        <w:rPr>
          <w:rFonts w:hint="eastAsia" w:ascii="宋体" w:hAnsi="宋体" w:eastAsia="宋体" w:cs="宋体"/>
          <w:bCs/>
          <w:kern w:val="52"/>
          <w:sz w:val="24"/>
          <w:szCs w:val="24"/>
        </w:rPr>
        <w:t>教师可每年度进行竞赛立项申报，院管理员对竞赛申报信息进行审核，已立项的竞赛申报人则成为竞赛负责人，可以对竞赛进行后续过程管理。</w:t>
      </w:r>
    </w:p>
    <w:p w14:paraId="6092BDEC">
      <w:pPr>
        <w:spacing w:line="360" w:lineRule="auto"/>
        <w:ind w:firstLine="480" w:firstLineChars="200"/>
        <w:rPr>
          <w:rFonts w:hint="eastAsia" w:ascii="宋体" w:hAnsi="宋体" w:eastAsia="宋体" w:cs="宋体"/>
          <w:bCs/>
          <w:kern w:val="52"/>
          <w:sz w:val="24"/>
          <w:szCs w:val="24"/>
        </w:rPr>
      </w:pPr>
      <w:r>
        <w:rPr>
          <w:rFonts w:hint="eastAsia" w:ascii="宋体" w:hAnsi="宋体" w:eastAsia="宋体" w:cs="宋体"/>
          <w:bCs/>
          <w:kern w:val="52"/>
          <w:sz w:val="24"/>
          <w:szCs w:val="24"/>
        </w:rPr>
        <w:t>（2）竞赛审核</w:t>
      </w:r>
    </w:p>
    <w:p w14:paraId="5F207AEF">
      <w:pPr>
        <w:spacing w:line="360" w:lineRule="auto"/>
        <w:ind w:firstLine="480" w:firstLineChars="200"/>
        <w:rPr>
          <w:rFonts w:hint="eastAsia" w:ascii="宋体" w:hAnsi="宋体" w:eastAsia="宋体" w:cs="宋体"/>
          <w:bCs/>
          <w:kern w:val="52"/>
          <w:sz w:val="24"/>
          <w:szCs w:val="24"/>
        </w:rPr>
      </w:pPr>
      <w:r>
        <w:rPr>
          <w:rFonts w:hint="eastAsia" w:ascii="宋体" w:hAnsi="宋体" w:eastAsia="宋体" w:cs="宋体"/>
          <w:bCs/>
          <w:kern w:val="52"/>
          <w:sz w:val="24"/>
          <w:szCs w:val="24"/>
        </w:rPr>
        <w:t>竞赛负责人提交后的竞赛项目需要校管理员和院管理员审核，审核页面保留所属学院、竞赛名称、申请时间、竞赛详情，对应审核操作进行审核通过或者不通过，并填写审批意见进行确认。已通过的申报竞赛，如果是系统没有收录的，将会自动生成竞赛清单和当前年份。</w:t>
      </w:r>
    </w:p>
    <w:p w14:paraId="50161EBC">
      <w:pPr>
        <w:spacing w:line="360" w:lineRule="auto"/>
        <w:ind w:firstLine="480" w:firstLineChars="200"/>
        <w:rPr>
          <w:rFonts w:hint="eastAsia" w:ascii="宋体" w:hAnsi="宋体" w:eastAsia="宋体" w:cs="宋体"/>
          <w:bCs/>
          <w:kern w:val="52"/>
          <w:sz w:val="24"/>
          <w:szCs w:val="24"/>
        </w:rPr>
      </w:pPr>
      <w:r>
        <w:rPr>
          <w:rFonts w:hint="eastAsia" w:ascii="宋体" w:hAnsi="宋体" w:eastAsia="宋体" w:cs="宋体"/>
          <w:bCs/>
          <w:kern w:val="52"/>
          <w:sz w:val="24"/>
          <w:szCs w:val="24"/>
        </w:rPr>
        <w:t>（3）竞赛发布</w:t>
      </w:r>
    </w:p>
    <w:p w14:paraId="45750CF2">
      <w:pPr>
        <w:spacing w:line="360" w:lineRule="auto"/>
        <w:ind w:firstLine="480" w:firstLineChars="200"/>
        <w:rPr>
          <w:rFonts w:hint="eastAsia" w:ascii="宋体" w:hAnsi="宋体" w:eastAsia="宋体" w:cs="宋体"/>
          <w:bCs/>
          <w:kern w:val="52"/>
          <w:sz w:val="24"/>
          <w:szCs w:val="24"/>
        </w:rPr>
      </w:pPr>
      <w:r>
        <w:rPr>
          <w:rFonts w:hint="eastAsia" w:ascii="宋体" w:hAnsi="宋体" w:eastAsia="宋体" w:cs="宋体"/>
          <w:bCs/>
          <w:kern w:val="52"/>
          <w:sz w:val="24"/>
          <w:szCs w:val="24"/>
        </w:rPr>
        <w:t>学校管理员在发布列表，可以查询审核通过、待审核、审核不通过的申报数据。学校管理员，可根据年份、认定类别、审核状态、学院、竞赛名称进行搜索查询并发布竞赛。</w:t>
      </w:r>
    </w:p>
    <w:p w14:paraId="4F745F12">
      <w:pPr>
        <w:spacing w:line="360" w:lineRule="auto"/>
        <w:ind w:firstLine="480" w:firstLineChars="200"/>
        <w:rPr>
          <w:rFonts w:hint="eastAsia" w:ascii="宋体" w:hAnsi="宋体" w:eastAsia="宋体" w:cs="宋体"/>
          <w:bCs/>
          <w:kern w:val="52"/>
          <w:sz w:val="24"/>
          <w:szCs w:val="24"/>
        </w:rPr>
      </w:pPr>
      <w:r>
        <w:rPr>
          <w:rFonts w:hint="eastAsia" w:ascii="宋体" w:hAnsi="宋体" w:eastAsia="宋体" w:cs="宋体"/>
          <w:bCs/>
          <w:kern w:val="52"/>
          <w:sz w:val="24"/>
          <w:szCs w:val="24"/>
        </w:rPr>
        <w:t>6.竞赛过程管理</w:t>
      </w:r>
    </w:p>
    <w:p w14:paraId="42AE9885">
      <w:pPr>
        <w:spacing w:line="360" w:lineRule="auto"/>
        <w:ind w:firstLine="480" w:firstLineChars="200"/>
        <w:rPr>
          <w:rFonts w:hint="eastAsia" w:ascii="宋体" w:hAnsi="宋体" w:eastAsia="宋体" w:cs="宋体"/>
          <w:bCs/>
          <w:kern w:val="52"/>
          <w:sz w:val="24"/>
          <w:szCs w:val="24"/>
        </w:rPr>
      </w:pPr>
      <w:r>
        <w:rPr>
          <w:rFonts w:hint="eastAsia" w:ascii="宋体" w:hAnsi="宋体" w:eastAsia="宋体" w:cs="宋体"/>
          <w:bCs/>
          <w:kern w:val="52"/>
          <w:sz w:val="24"/>
          <w:szCs w:val="24"/>
        </w:rPr>
        <w:t>（1）竞赛报名设置</w:t>
      </w:r>
    </w:p>
    <w:p w14:paraId="02B00559">
      <w:pPr>
        <w:spacing w:line="360" w:lineRule="auto"/>
        <w:ind w:firstLine="480" w:firstLineChars="200"/>
        <w:rPr>
          <w:rFonts w:hint="eastAsia" w:ascii="宋体" w:hAnsi="宋体" w:eastAsia="宋体" w:cs="宋体"/>
          <w:bCs/>
          <w:kern w:val="52"/>
          <w:sz w:val="24"/>
          <w:szCs w:val="24"/>
        </w:rPr>
      </w:pPr>
      <w:r>
        <w:rPr>
          <w:rFonts w:hint="eastAsia" w:ascii="宋体" w:hAnsi="宋体" w:eastAsia="宋体" w:cs="宋体"/>
          <w:bCs/>
          <w:kern w:val="52"/>
          <w:sz w:val="24"/>
          <w:szCs w:val="24"/>
        </w:rPr>
        <w:t>竞赛负责人对已经同意开办的竞赛进行过程管理，可以对所负责竞赛设置开始时间和结束时间，编辑竞赛信息和通知内容，发布报名通知。设置后学生直接在报名通知页面进行在线报名，支持负责人直接导入竞赛名单包括学生组与教师组。</w:t>
      </w:r>
    </w:p>
    <w:p w14:paraId="02579D57">
      <w:pPr>
        <w:spacing w:line="360" w:lineRule="auto"/>
        <w:ind w:firstLine="480" w:firstLineChars="200"/>
        <w:rPr>
          <w:rFonts w:hint="eastAsia" w:ascii="宋体" w:hAnsi="宋体" w:eastAsia="宋体" w:cs="宋体"/>
          <w:bCs/>
          <w:kern w:val="52"/>
          <w:sz w:val="24"/>
          <w:szCs w:val="24"/>
        </w:rPr>
      </w:pPr>
      <w:r>
        <w:rPr>
          <w:rFonts w:hint="eastAsia" w:ascii="宋体" w:hAnsi="宋体" w:eastAsia="宋体" w:cs="宋体"/>
          <w:bCs/>
          <w:kern w:val="52"/>
          <w:sz w:val="24"/>
          <w:szCs w:val="24"/>
        </w:rPr>
        <w:t>（2）竞赛报名</w:t>
      </w:r>
    </w:p>
    <w:p w14:paraId="52E41665">
      <w:pPr>
        <w:spacing w:line="360" w:lineRule="auto"/>
        <w:ind w:firstLine="480" w:firstLineChars="200"/>
        <w:rPr>
          <w:rFonts w:hint="eastAsia" w:ascii="宋体" w:hAnsi="宋体" w:eastAsia="宋体" w:cs="宋体"/>
          <w:bCs/>
          <w:kern w:val="52"/>
          <w:sz w:val="24"/>
          <w:szCs w:val="24"/>
        </w:rPr>
      </w:pPr>
      <w:r>
        <w:rPr>
          <w:rFonts w:hint="eastAsia" w:ascii="宋体" w:hAnsi="宋体" w:eastAsia="宋体" w:cs="宋体"/>
          <w:bCs/>
          <w:kern w:val="52"/>
          <w:sz w:val="24"/>
          <w:szCs w:val="24"/>
        </w:rPr>
        <w:t>学生登录后可以可选择系统内可报名的竞赛，支持个人或者团队报名。</w:t>
      </w:r>
    </w:p>
    <w:p w14:paraId="09F2566F">
      <w:pPr>
        <w:spacing w:line="360" w:lineRule="auto"/>
        <w:ind w:firstLine="480" w:firstLineChars="200"/>
        <w:rPr>
          <w:rFonts w:hint="eastAsia" w:ascii="宋体" w:hAnsi="宋体" w:eastAsia="宋体" w:cs="宋体"/>
          <w:bCs/>
          <w:kern w:val="52"/>
          <w:sz w:val="24"/>
          <w:szCs w:val="24"/>
        </w:rPr>
      </w:pPr>
      <w:r>
        <w:rPr>
          <w:rFonts w:hint="eastAsia" w:ascii="宋体" w:hAnsi="宋体" w:eastAsia="宋体" w:cs="宋体"/>
          <w:bCs/>
          <w:kern w:val="52"/>
          <w:sz w:val="24"/>
          <w:szCs w:val="24"/>
        </w:rPr>
        <w:t>（3）报名审核</w:t>
      </w:r>
    </w:p>
    <w:p w14:paraId="43CAA2F5">
      <w:pPr>
        <w:spacing w:line="360" w:lineRule="auto"/>
        <w:ind w:firstLine="480" w:firstLineChars="200"/>
        <w:rPr>
          <w:rFonts w:hint="eastAsia" w:ascii="宋体" w:hAnsi="宋体" w:eastAsia="宋体" w:cs="宋体"/>
          <w:bCs/>
          <w:kern w:val="52"/>
          <w:sz w:val="24"/>
          <w:szCs w:val="24"/>
        </w:rPr>
      </w:pPr>
      <w:r>
        <w:rPr>
          <w:rFonts w:hint="eastAsia" w:ascii="宋体" w:hAnsi="宋体" w:eastAsia="宋体" w:cs="宋体"/>
          <w:bCs/>
          <w:kern w:val="52"/>
          <w:sz w:val="24"/>
          <w:szCs w:val="24"/>
        </w:rPr>
        <w:t>学校管理员对竞赛人提交的报名进行审核，可查看待审核报名通知列表，查看报名通知详细信息并对其进行审核操作，可填写审批意见、删除、查看审核记录。审核支持竞赛负责人撤销审核。</w:t>
      </w:r>
    </w:p>
    <w:p w14:paraId="55F8F7B7">
      <w:pPr>
        <w:spacing w:line="360" w:lineRule="auto"/>
        <w:ind w:firstLine="480" w:firstLineChars="200"/>
        <w:rPr>
          <w:rFonts w:hint="eastAsia" w:ascii="宋体" w:hAnsi="宋体" w:eastAsia="宋体" w:cs="宋体"/>
          <w:bCs/>
          <w:kern w:val="52"/>
          <w:sz w:val="24"/>
          <w:szCs w:val="24"/>
        </w:rPr>
      </w:pPr>
      <w:r>
        <w:rPr>
          <w:rFonts w:hint="eastAsia" w:ascii="宋体" w:hAnsi="宋体" w:eastAsia="宋体" w:cs="宋体"/>
          <w:bCs/>
          <w:kern w:val="52"/>
          <w:sz w:val="24"/>
          <w:szCs w:val="24"/>
        </w:rPr>
        <w:t>（4）竞赛总结管理</w:t>
      </w:r>
    </w:p>
    <w:p w14:paraId="45CF7768">
      <w:pPr>
        <w:spacing w:line="360" w:lineRule="auto"/>
        <w:ind w:firstLine="480" w:firstLineChars="200"/>
        <w:rPr>
          <w:rFonts w:hint="eastAsia" w:ascii="宋体" w:hAnsi="宋体" w:eastAsia="宋体" w:cs="宋体"/>
          <w:bCs/>
          <w:kern w:val="52"/>
          <w:sz w:val="24"/>
          <w:szCs w:val="24"/>
        </w:rPr>
      </w:pPr>
      <w:r>
        <w:rPr>
          <w:rFonts w:hint="eastAsia" w:ascii="宋体" w:hAnsi="宋体" w:eastAsia="宋体" w:cs="宋体"/>
          <w:bCs/>
          <w:kern w:val="52"/>
          <w:sz w:val="24"/>
          <w:szCs w:val="24"/>
        </w:rPr>
        <w:t>竞赛负责任人具有竞赛结项功能，可在线进行竞赛总结总结报告提交。</w:t>
      </w:r>
    </w:p>
    <w:p w14:paraId="268E5BDE">
      <w:pPr>
        <w:spacing w:line="360" w:lineRule="auto"/>
        <w:ind w:firstLine="480" w:firstLineChars="200"/>
        <w:rPr>
          <w:rFonts w:hint="eastAsia" w:ascii="宋体" w:hAnsi="宋体" w:eastAsia="宋体" w:cs="宋体"/>
          <w:bCs/>
          <w:kern w:val="52"/>
          <w:sz w:val="24"/>
          <w:szCs w:val="24"/>
        </w:rPr>
      </w:pPr>
      <w:r>
        <w:rPr>
          <w:rFonts w:hint="eastAsia" w:ascii="宋体" w:hAnsi="宋体" w:eastAsia="宋体" w:cs="宋体"/>
          <w:bCs/>
          <w:kern w:val="52"/>
          <w:sz w:val="24"/>
          <w:szCs w:val="24"/>
        </w:rPr>
        <w:t>7.竞赛培训管理</w:t>
      </w:r>
    </w:p>
    <w:p w14:paraId="52029C27">
      <w:pPr>
        <w:spacing w:line="360" w:lineRule="auto"/>
        <w:ind w:firstLine="480" w:firstLineChars="200"/>
        <w:rPr>
          <w:rFonts w:hint="eastAsia" w:ascii="宋体" w:hAnsi="宋体" w:eastAsia="宋体" w:cs="宋体"/>
          <w:bCs/>
          <w:kern w:val="52"/>
          <w:sz w:val="24"/>
          <w:szCs w:val="24"/>
        </w:rPr>
      </w:pPr>
      <w:r>
        <w:rPr>
          <w:rFonts w:hint="eastAsia" w:ascii="宋体" w:hAnsi="宋体" w:eastAsia="宋体" w:cs="宋体"/>
          <w:bCs/>
          <w:kern w:val="52"/>
          <w:sz w:val="24"/>
          <w:szCs w:val="24"/>
        </w:rPr>
        <w:t>（1）资源管理</w:t>
      </w:r>
    </w:p>
    <w:p w14:paraId="683CF8F0">
      <w:pPr>
        <w:spacing w:line="360" w:lineRule="auto"/>
        <w:ind w:firstLine="480" w:firstLineChars="200"/>
        <w:rPr>
          <w:rFonts w:hint="eastAsia" w:ascii="宋体" w:hAnsi="宋体" w:eastAsia="宋体" w:cs="宋体"/>
          <w:bCs/>
          <w:kern w:val="52"/>
          <w:sz w:val="24"/>
          <w:szCs w:val="24"/>
        </w:rPr>
      </w:pPr>
      <w:r>
        <w:rPr>
          <w:rFonts w:hint="eastAsia" w:ascii="宋体" w:hAnsi="宋体" w:eastAsia="宋体" w:cs="宋体"/>
          <w:bCs/>
          <w:kern w:val="52"/>
          <w:sz w:val="24"/>
          <w:szCs w:val="24"/>
        </w:rPr>
        <w:t>资源管理主要是学校管理员添加资源信息包括视频资源、文件资源（pdf、word、压缩包），管理员可设置哪些资源提供给参加不同竞赛的学生学时，系统自动记录学生的学习记录。</w:t>
      </w:r>
    </w:p>
    <w:p w14:paraId="5841E463">
      <w:pPr>
        <w:spacing w:line="360" w:lineRule="auto"/>
        <w:ind w:firstLine="480" w:firstLineChars="200"/>
        <w:rPr>
          <w:rFonts w:hint="eastAsia" w:ascii="宋体" w:hAnsi="宋体" w:eastAsia="宋体" w:cs="宋体"/>
          <w:bCs/>
          <w:kern w:val="52"/>
          <w:sz w:val="24"/>
          <w:szCs w:val="24"/>
        </w:rPr>
      </w:pPr>
      <w:r>
        <w:rPr>
          <w:rFonts w:hint="eastAsia" w:ascii="宋体" w:hAnsi="宋体" w:eastAsia="宋体" w:cs="宋体"/>
          <w:bCs/>
          <w:kern w:val="52"/>
          <w:sz w:val="24"/>
          <w:szCs w:val="24"/>
        </w:rPr>
        <w:t>（2）竞赛题库管理</w:t>
      </w:r>
    </w:p>
    <w:p w14:paraId="55DFCD3E">
      <w:pPr>
        <w:spacing w:line="360" w:lineRule="auto"/>
        <w:ind w:firstLine="480" w:firstLineChars="200"/>
        <w:rPr>
          <w:rFonts w:hint="eastAsia" w:ascii="宋体" w:hAnsi="宋体" w:eastAsia="宋体" w:cs="宋体"/>
          <w:bCs/>
          <w:kern w:val="52"/>
          <w:sz w:val="24"/>
          <w:szCs w:val="24"/>
        </w:rPr>
      </w:pPr>
      <w:r>
        <w:rPr>
          <w:rFonts w:hint="eastAsia" w:ascii="宋体" w:hAnsi="宋体" w:eastAsia="宋体" w:cs="宋体"/>
          <w:bCs/>
          <w:kern w:val="52"/>
          <w:sz w:val="24"/>
          <w:szCs w:val="24"/>
        </w:rPr>
        <w:t>竞赛题库管理主要是学院管理员添加竞赛题目。包括单选题、多选题、判断题、题目标题、题目分值、排序、题目解析说明、题目选项与答案设置。学校管理员可以自己定义题目组成对应的试卷，然后分发参赛学生考试。</w:t>
      </w:r>
    </w:p>
    <w:p w14:paraId="10B00378">
      <w:pPr>
        <w:spacing w:line="360" w:lineRule="auto"/>
        <w:ind w:firstLine="480" w:firstLineChars="200"/>
        <w:rPr>
          <w:rFonts w:hint="eastAsia" w:ascii="宋体" w:hAnsi="宋体" w:eastAsia="宋体" w:cs="宋体"/>
          <w:bCs/>
          <w:kern w:val="52"/>
          <w:sz w:val="24"/>
          <w:szCs w:val="24"/>
        </w:rPr>
      </w:pPr>
      <w:r>
        <w:rPr>
          <w:rFonts w:hint="eastAsia" w:ascii="宋体" w:hAnsi="宋体" w:eastAsia="宋体" w:cs="宋体"/>
          <w:bCs/>
          <w:kern w:val="52"/>
          <w:sz w:val="24"/>
          <w:szCs w:val="24"/>
        </w:rPr>
        <w:t>（3）资源学习</w:t>
      </w:r>
    </w:p>
    <w:p w14:paraId="4B0E00CF">
      <w:pPr>
        <w:spacing w:line="360" w:lineRule="auto"/>
        <w:ind w:firstLine="480" w:firstLineChars="200"/>
        <w:rPr>
          <w:rFonts w:hint="eastAsia" w:ascii="宋体" w:hAnsi="宋体" w:eastAsia="宋体" w:cs="宋体"/>
          <w:bCs/>
          <w:kern w:val="52"/>
          <w:sz w:val="24"/>
          <w:szCs w:val="24"/>
        </w:rPr>
      </w:pPr>
      <w:r>
        <w:rPr>
          <w:rFonts w:hint="eastAsia" w:ascii="宋体" w:hAnsi="宋体" w:eastAsia="宋体" w:cs="宋体"/>
          <w:bCs/>
          <w:kern w:val="52"/>
          <w:sz w:val="24"/>
          <w:szCs w:val="24"/>
        </w:rPr>
        <w:t>学生登录系统可以查看学校管理员配置的资源数据。学生学习资源时，系统自动检测学生学习情况。为避免特殊情况导致的学习记录丢失，系统每分钟自动记录资源学习记录。</w:t>
      </w:r>
    </w:p>
    <w:p w14:paraId="6DE5B567">
      <w:pPr>
        <w:spacing w:line="360" w:lineRule="auto"/>
        <w:ind w:firstLine="480" w:firstLineChars="200"/>
        <w:rPr>
          <w:rFonts w:hint="eastAsia" w:ascii="宋体" w:hAnsi="宋体" w:eastAsia="宋体" w:cs="宋体"/>
          <w:bCs/>
          <w:kern w:val="52"/>
          <w:sz w:val="24"/>
          <w:szCs w:val="24"/>
        </w:rPr>
      </w:pPr>
      <w:r>
        <w:rPr>
          <w:rFonts w:hint="eastAsia" w:ascii="宋体" w:hAnsi="宋体" w:eastAsia="宋体" w:cs="宋体"/>
          <w:bCs/>
          <w:kern w:val="52"/>
          <w:sz w:val="24"/>
          <w:szCs w:val="24"/>
        </w:rPr>
        <w:t>（4）竞赛测试</w:t>
      </w:r>
    </w:p>
    <w:p w14:paraId="6C40D28C">
      <w:pPr>
        <w:spacing w:line="360" w:lineRule="auto"/>
        <w:ind w:firstLine="480" w:firstLineChars="200"/>
        <w:rPr>
          <w:rFonts w:hint="eastAsia" w:ascii="宋体" w:hAnsi="宋体" w:eastAsia="宋体" w:cs="宋体"/>
          <w:bCs/>
          <w:kern w:val="52"/>
          <w:sz w:val="24"/>
          <w:szCs w:val="24"/>
        </w:rPr>
      </w:pPr>
      <w:r>
        <w:rPr>
          <w:rFonts w:hint="eastAsia" w:ascii="宋体" w:hAnsi="宋体" w:eastAsia="宋体" w:cs="宋体"/>
          <w:bCs/>
          <w:kern w:val="52"/>
          <w:sz w:val="24"/>
          <w:szCs w:val="24"/>
        </w:rPr>
        <w:t>参赛学生可以按照学校管理员配置的试题库在线测试，测试后系统自动计算测试成绩。</w:t>
      </w:r>
    </w:p>
    <w:p w14:paraId="7DC18A50">
      <w:pPr>
        <w:spacing w:line="360" w:lineRule="auto"/>
        <w:ind w:firstLine="480" w:firstLineChars="200"/>
        <w:rPr>
          <w:rFonts w:hint="eastAsia" w:ascii="宋体" w:hAnsi="宋体" w:eastAsia="宋体" w:cs="宋体"/>
          <w:bCs/>
          <w:kern w:val="52"/>
          <w:sz w:val="24"/>
          <w:szCs w:val="24"/>
        </w:rPr>
      </w:pPr>
      <w:r>
        <w:rPr>
          <w:rFonts w:hint="eastAsia" w:ascii="宋体" w:hAnsi="宋体" w:eastAsia="宋体" w:cs="宋体"/>
          <w:bCs/>
          <w:kern w:val="52"/>
          <w:sz w:val="24"/>
          <w:szCs w:val="24"/>
        </w:rPr>
        <w:t>（5）竞赛积分获得</w:t>
      </w:r>
    </w:p>
    <w:p w14:paraId="0553CFF3">
      <w:pPr>
        <w:spacing w:line="360" w:lineRule="auto"/>
        <w:ind w:firstLine="480" w:firstLineChars="200"/>
        <w:rPr>
          <w:rFonts w:hint="eastAsia" w:ascii="宋体" w:hAnsi="宋体" w:eastAsia="宋体" w:cs="宋体"/>
          <w:bCs/>
          <w:kern w:val="52"/>
          <w:sz w:val="24"/>
          <w:szCs w:val="24"/>
        </w:rPr>
      </w:pPr>
      <w:r>
        <w:rPr>
          <w:rFonts w:hint="eastAsia" w:ascii="宋体" w:hAnsi="宋体" w:eastAsia="宋体" w:cs="宋体"/>
          <w:bCs/>
          <w:kern w:val="52"/>
          <w:sz w:val="24"/>
          <w:szCs w:val="24"/>
        </w:rPr>
        <w:t>系统可以通过闯关式、积分赛制等不同途径获得竞赛积分。后期系统也可根据积分测算出学生竞赛能力评价模型。</w:t>
      </w:r>
    </w:p>
    <w:p w14:paraId="6F442C18">
      <w:pPr>
        <w:spacing w:line="360" w:lineRule="auto"/>
        <w:ind w:firstLine="480" w:firstLineChars="200"/>
        <w:rPr>
          <w:rFonts w:hint="eastAsia" w:ascii="宋体" w:hAnsi="宋体" w:eastAsia="宋体" w:cs="宋体"/>
          <w:bCs/>
          <w:kern w:val="52"/>
          <w:sz w:val="24"/>
          <w:szCs w:val="24"/>
        </w:rPr>
      </w:pPr>
      <w:r>
        <w:rPr>
          <w:rFonts w:hint="eastAsia" w:ascii="宋体" w:hAnsi="宋体" w:eastAsia="宋体" w:cs="宋体"/>
          <w:bCs/>
          <w:kern w:val="52"/>
          <w:sz w:val="24"/>
          <w:szCs w:val="24"/>
        </w:rPr>
        <w:t>8.竞赛获奖管理</w:t>
      </w:r>
    </w:p>
    <w:p w14:paraId="753737E9">
      <w:pPr>
        <w:spacing w:line="360" w:lineRule="auto"/>
        <w:ind w:firstLine="480" w:firstLineChars="200"/>
        <w:rPr>
          <w:rFonts w:hint="eastAsia" w:ascii="宋体" w:hAnsi="宋体" w:eastAsia="宋体" w:cs="宋体"/>
          <w:bCs/>
          <w:kern w:val="52"/>
          <w:sz w:val="24"/>
          <w:szCs w:val="24"/>
        </w:rPr>
      </w:pPr>
      <w:r>
        <w:rPr>
          <w:rFonts w:hint="eastAsia" w:ascii="宋体" w:hAnsi="宋体" w:eastAsia="宋体" w:cs="宋体"/>
          <w:bCs/>
          <w:kern w:val="52"/>
          <w:sz w:val="24"/>
          <w:szCs w:val="24"/>
        </w:rPr>
        <w:t>（1）获奖数据录入</w:t>
      </w:r>
    </w:p>
    <w:p w14:paraId="6D8B8155">
      <w:pPr>
        <w:spacing w:line="360" w:lineRule="auto"/>
        <w:ind w:firstLine="480" w:firstLineChars="200"/>
        <w:rPr>
          <w:rFonts w:hint="eastAsia" w:ascii="宋体" w:hAnsi="宋体" w:eastAsia="宋体" w:cs="宋体"/>
          <w:bCs/>
          <w:kern w:val="52"/>
          <w:sz w:val="24"/>
          <w:szCs w:val="24"/>
        </w:rPr>
      </w:pPr>
      <w:r>
        <w:rPr>
          <w:rFonts w:hint="eastAsia" w:ascii="宋体" w:hAnsi="宋体" w:eastAsia="宋体" w:cs="宋体"/>
          <w:bCs/>
          <w:kern w:val="52"/>
          <w:sz w:val="24"/>
          <w:szCs w:val="24"/>
        </w:rPr>
        <w:t>竞赛负责人可以添加或者导入已认定的获奖数据，可导入和导出、在线分配奖项、上传和下载证书附件；包括团队名、获奖指导老师、获奖学生、获奖等级、获奖时间、证书状态。</w:t>
      </w:r>
    </w:p>
    <w:p w14:paraId="69420AE6">
      <w:pPr>
        <w:spacing w:line="360" w:lineRule="auto"/>
        <w:ind w:firstLine="480" w:firstLineChars="200"/>
        <w:rPr>
          <w:rFonts w:hint="eastAsia" w:ascii="宋体" w:hAnsi="宋体" w:eastAsia="宋体" w:cs="宋体"/>
          <w:bCs/>
          <w:kern w:val="52"/>
          <w:sz w:val="24"/>
          <w:szCs w:val="24"/>
        </w:rPr>
      </w:pPr>
      <w:r>
        <w:rPr>
          <w:rFonts w:hint="eastAsia" w:ascii="宋体" w:hAnsi="宋体" w:eastAsia="宋体" w:cs="宋体"/>
          <w:bCs/>
          <w:kern w:val="52"/>
          <w:sz w:val="24"/>
          <w:szCs w:val="24"/>
        </w:rPr>
        <w:t>（2）获奖审核</w:t>
      </w:r>
    </w:p>
    <w:p w14:paraId="411F320A">
      <w:pPr>
        <w:spacing w:line="360" w:lineRule="auto"/>
        <w:ind w:firstLine="480" w:firstLineChars="200"/>
        <w:rPr>
          <w:rFonts w:hint="eastAsia" w:ascii="宋体" w:hAnsi="宋体" w:eastAsia="宋体" w:cs="宋体"/>
          <w:bCs/>
          <w:kern w:val="52"/>
          <w:sz w:val="24"/>
          <w:szCs w:val="24"/>
        </w:rPr>
      </w:pPr>
      <w:r>
        <w:rPr>
          <w:rFonts w:hint="eastAsia" w:ascii="宋体" w:hAnsi="宋体" w:eastAsia="宋体" w:cs="宋体"/>
          <w:bCs/>
          <w:kern w:val="52"/>
          <w:sz w:val="24"/>
          <w:szCs w:val="24"/>
        </w:rPr>
        <w:t>学院管理员、学校管理员支持审核获奖数据，通过、退回修改。通过后的获奖数据可以进行分析统计。</w:t>
      </w:r>
    </w:p>
    <w:p w14:paraId="4B0744EC">
      <w:pPr>
        <w:spacing w:line="360" w:lineRule="auto"/>
        <w:ind w:firstLine="480" w:firstLineChars="200"/>
        <w:rPr>
          <w:rFonts w:hint="eastAsia" w:ascii="宋体" w:hAnsi="宋体" w:eastAsia="宋体" w:cs="宋体"/>
          <w:bCs/>
          <w:kern w:val="52"/>
          <w:sz w:val="24"/>
          <w:szCs w:val="24"/>
        </w:rPr>
      </w:pPr>
      <w:r>
        <w:rPr>
          <w:rFonts w:hint="eastAsia" w:ascii="宋体" w:hAnsi="宋体" w:eastAsia="宋体" w:cs="宋体"/>
          <w:bCs/>
          <w:kern w:val="52"/>
          <w:sz w:val="24"/>
          <w:szCs w:val="24"/>
        </w:rPr>
        <w:t>9.获奖证书管理</w:t>
      </w:r>
    </w:p>
    <w:p w14:paraId="243822B9">
      <w:pPr>
        <w:spacing w:line="360" w:lineRule="auto"/>
        <w:ind w:firstLine="480" w:firstLineChars="200"/>
        <w:rPr>
          <w:rFonts w:hint="eastAsia" w:ascii="宋体" w:hAnsi="宋体" w:eastAsia="宋体" w:cs="宋体"/>
          <w:bCs/>
          <w:kern w:val="52"/>
          <w:sz w:val="24"/>
          <w:szCs w:val="24"/>
        </w:rPr>
      </w:pPr>
      <w:r>
        <w:rPr>
          <w:rFonts w:hint="eastAsia" w:ascii="宋体" w:hAnsi="宋体" w:eastAsia="宋体" w:cs="宋体"/>
          <w:bCs/>
          <w:kern w:val="52"/>
          <w:sz w:val="24"/>
          <w:szCs w:val="24"/>
        </w:rPr>
        <w:t>（1）证书模板设置</w:t>
      </w:r>
    </w:p>
    <w:p w14:paraId="337C26F7">
      <w:pPr>
        <w:spacing w:line="360" w:lineRule="auto"/>
        <w:ind w:firstLine="480" w:firstLineChars="200"/>
        <w:rPr>
          <w:rFonts w:hint="eastAsia" w:ascii="宋体" w:hAnsi="宋体" w:eastAsia="宋体" w:cs="宋体"/>
          <w:bCs/>
          <w:kern w:val="52"/>
          <w:sz w:val="24"/>
          <w:szCs w:val="24"/>
        </w:rPr>
      </w:pPr>
      <w:r>
        <w:rPr>
          <w:rFonts w:hint="eastAsia" w:ascii="宋体" w:hAnsi="宋体" w:eastAsia="宋体" w:cs="宋体"/>
          <w:bCs/>
          <w:kern w:val="52"/>
          <w:sz w:val="24"/>
          <w:szCs w:val="24"/>
        </w:rPr>
        <w:t>竞赛负责人可对所负责竞赛进行证书信息设置，首先满足已有获奖数据的竞赛。证书信息设置包括：证书编号、奖项名称显示顺序、编号规则、颁发时间、颁发单位名称。证书信息设置后下一步进行证书模板的设置，可对模板进行选择，确认后对生成证书样式进行预览；最后确认模板设置成功。证书生成前，可再次进行修改。</w:t>
      </w:r>
    </w:p>
    <w:p w14:paraId="45669BE4">
      <w:pPr>
        <w:spacing w:line="360" w:lineRule="auto"/>
        <w:ind w:firstLine="480" w:firstLineChars="200"/>
        <w:rPr>
          <w:rFonts w:hint="eastAsia" w:ascii="宋体" w:hAnsi="宋体" w:eastAsia="宋体" w:cs="宋体"/>
          <w:bCs/>
          <w:kern w:val="52"/>
          <w:sz w:val="24"/>
          <w:szCs w:val="24"/>
        </w:rPr>
      </w:pPr>
      <w:r>
        <w:rPr>
          <w:rFonts w:hint="eastAsia" w:ascii="宋体" w:hAnsi="宋体" w:eastAsia="宋体" w:cs="宋体"/>
          <w:bCs/>
          <w:kern w:val="52"/>
          <w:sz w:val="24"/>
          <w:szCs w:val="24"/>
        </w:rPr>
        <w:t>（2）证书模板选择</w:t>
      </w:r>
    </w:p>
    <w:p w14:paraId="1D88B755">
      <w:pPr>
        <w:spacing w:line="360" w:lineRule="auto"/>
        <w:ind w:firstLine="480" w:firstLineChars="200"/>
        <w:rPr>
          <w:rFonts w:hint="eastAsia" w:ascii="宋体" w:hAnsi="宋体" w:eastAsia="宋体" w:cs="宋体"/>
          <w:bCs/>
          <w:kern w:val="52"/>
          <w:sz w:val="24"/>
          <w:szCs w:val="24"/>
        </w:rPr>
      </w:pPr>
      <w:r>
        <w:rPr>
          <w:rFonts w:hint="eastAsia" w:ascii="宋体" w:hAnsi="宋体" w:eastAsia="宋体" w:cs="宋体"/>
          <w:bCs/>
          <w:kern w:val="52"/>
          <w:sz w:val="24"/>
          <w:szCs w:val="24"/>
        </w:rPr>
        <w:t>竞赛负责人可对已有上传获奖数据的竞赛，进行在线电子证书的制作，可选择证书模板，设置证书基本信息（支持多种模板），最后批量生成电子证书与竞赛相关人员均可以下载。</w:t>
      </w:r>
    </w:p>
    <w:p w14:paraId="23729F9A">
      <w:pPr>
        <w:spacing w:line="360" w:lineRule="auto"/>
        <w:ind w:firstLine="480" w:firstLineChars="200"/>
        <w:rPr>
          <w:rFonts w:hint="eastAsia" w:ascii="宋体" w:hAnsi="宋体" w:eastAsia="宋体" w:cs="宋体"/>
          <w:bCs/>
          <w:kern w:val="52"/>
          <w:sz w:val="24"/>
          <w:szCs w:val="24"/>
        </w:rPr>
      </w:pPr>
      <w:r>
        <w:rPr>
          <w:rFonts w:hint="eastAsia" w:ascii="宋体" w:hAnsi="宋体" w:eastAsia="宋体" w:cs="宋体"/>
          <w:bCs/>
          <w:kern w:val="52"/>
          <w:sz w:val="24"/>
          <w:szCs w:val="24"/>
        </w:rPr>
        <w:t>（3）证书生成</w:t>
      </w:r>
    </w:p>
    <w:p w14:paraId="7378FD39">
      <w:pPr>
        <w:spacing w:line="360" w:lineRule="auto"/>
        <w:ind w:firstLine="480" w:firstLineChars="200"/>
        <w:rPr>
          <w:rFonts w:hint="eastAsia" w:ascii="宋体" w:hAnsi="宋体" w:eastAsia="宋体" w:cs="宋体"/>
          <w:bCs/>
          <w:kern w:val="52"/>
          <w:sz w:val="24"/>
          <w:szCs w:val="24"/>
        </w:rPr>
      </w:pPr>
      <w:r>
        <w:rPr>
          <w:rFonts w:hint="eastAsia" w:ascii="宋体" w:hAnsi="宋体" w:eastAsia="宋体" w:cs="宋体"/>
          <w:bCs/>
          <w:kern w:val="52"/>
          <w:sz w:val="24"/>
          <w:szCs w:val="24"/>
        </w:rPr>
        <w:t>证书需要点击生成并公布后，证书将会自动根据模板样式，获奖数据进行生成。生成后，竞赛负责人可进行证书批量下载。</w:t>
      </w:r>
    </w:p>
    <w:p w14:paraId="7ADF5DBC">
      <w:pPr>
        <w:spacing w:line="360" w:lineRule="auto"/>
        <w:ind w:firstLine="480" w:firstLineChars="200"/>
        <w:rPr>
          <w:rFonts w:hint="eastAsia" w:ascii="宋体" w:hAnsi="宋体" w:eastAsia="宋体" w:cs="宋体"/>
          <w:bCs/>
          <w:kern w:val="52"/>
          <w:sz w:val="24"/>
          <w:szCs w:val="24"/>
        </w:rPr>
      </w:pPr>
      <w:r>
        <w:rPr>
          <w:rFonts w:hint="eastAsia" w:ascii="宋体" w:hAnsi="宋体" w:eastAsia="宋体" w:cs="宋体"/>
          <w:bCs/>
          <w:kern w:val="52"/>
          <w:sz w:val="24"/>
          <w:szCs w:val="24"/>
        </w:rPr>
        <w:t>（4）证书查看</w:t>
      </w:r>
    </w:p>
    <w:p w14:paraId="3105E9CE">
      <w:pPr>
        <w:spacing w:line="360" w:lineRule="auto"/>
        <w:ind w:firstLine="480" w:firstLineChars="200"/>
        <w:rPr>
          <w:rFonts w:hint="eastAsia" w:ascii="宋体" w:hAnsi="宋体" w:eastAsia="宋体" w:cs="宋体"/>
          <w:bCs/>
          <w:kern w:val="52"/>
          <w:sz w:val="24"/>
          <w:szCs w:val="24"/>
        </w:rPr>
      </w:pPr>
      <w:r>
        <w:rPr>
          <w:rFonts w:hint="eastAsia" w:ascii="宋体" w:hAnsi="宋体" w:eastAsia="宋体" w:cs="宋体"/>
          <w:bCs/>
          <w:kern w:val="52"/>
          <w:sz w:val="24"/>
          <w:szCs w:val="24"/>
        </w:rPr>
        <w:t>校管理员可查看和管理本校的证书数据，信息包括：年份、竞赛名称、所属学院、级别、获得奖项、证书编号、获奖人、作品名称、证书来源、制证时间，可查看具体证书图片。可根据年份、竞赛类别、级别、学院进行搜索查询证书。</w:t>
      </w:r>
    </w:p>
    <w:p w14:paraId="33E47495">
      <w:pPr>
        <w:spacing w:line="360" w:lineRule="auto"/>
        <w:ind w:firstLine="480" w:firstLineChars="200"/>
        <w:rPr>
          <w:rFonts w:hint="eastAsia" w:ascii="宋体" w:hAnsi="宋体" w:eastAsia="宋体" w:cs="宋体"/>
          <w:bCs/>
          <w:kern w:val="52"/>
          <w:sz w:val="24"/>
          <w:szCs w:val="24"/>
        </w:rPr>
      </w:pPr>
      <w:r>
        <w:rPr>
          <w:rFonts w:hint="eastAsia" w:ascii="宋体" w:hAnsi="宋体" w:eastAsia="宋体" w:cs="宋体"/>
          <w:bCs/>
          <w:kern w:val="52"/>
          <w:sz w:val="24"/>
          <w:szCs w:val="24"/>
        </w:rPr>
        <w:t>10.学生能力特长分析</w:t>
      </w:r>
    </w:p>
    <w:p w14:paraId="041BCB73">
      <w:pPr>
        <w:spacing w:line="360" w:lineRule="auto"/>
        <w:ind w:firstLine="480" w:firstLineChars="200"/>
        <w:rPr>
          <w:rFonts w:hint="eastAsia" w:ascii="宋体" w:hAnsi="宋体" w:eastAsia="宋体" w:cs="宋体"/>
          <w:bCs/>
          <w:kern w:val="52"/>
          <w:sz w:val="24"/>
          <w:szCs w:val="24"/>
        </w:rPr>
      </w:pPr>
      <w:r>
        <w:rPr>
          <w:rFonts w:hint="eastAsia" w:ascii="宋体" w:hAnsi="宋体" w:eastAsia="宋体" w:cs="宋体"/>
          <w:bCs/>
          <w:kern w:val="52"/>
          <w:sz w:val="24"/>
          <w:szCs w:val="24"/>
        </w:rPr>
        <w:t>根据学校提供的竞赛评估分值计算能力分值。展示本校学生能力分数列表，排序为分数由多到少顺序排列，列表信息包括：姓名、性别、学院、专业、年级、能力雷达图包括竞赛能力画像包括获取知识能力分数、认识问题能力分数、发现问题能力分数、创新思维能力分数、解决问题能力分数、团队协助能力分数、沟通能力分数、竞赛能力总分数、获奖数量等各维度对比。</w:t>
      </w:r>
    </w:p>
    <w:p w14:paraId="0E1B067B">
      <w:pPr>
        <w:spacing w:line="360" w:lineRule="auto"/>
        <w:ind w:firstLine="480" w:firstLineChars="200"/>
        <w:rPr>
          <w:rFonts w:hint="eastAsia" w:ascii="宋体" w:hAnsi="宋体" w:eastAsia="宋体" w:cs="宋体"/>
          <w:bCs/>
          <w:kern w:val="52"/>
          <w:sz w:val="24"/>
          <w:szCs w:val="24"/>
        </w:rPr>
      </w:pPr>
      <w:r>
        <w:rPr>
          <w:rFonts w:hint="eastAsia" w:ascii="宋体" w:hAnsi="宋体" w:eastAsia="宋体" w:cs="宋体"/>
          <w:bCs/>
          <w:kern w:val="52"/>
          <w:sz w:val="24"/>
          <w:szCs w:val="24"/>
        </w:rPr>
        <w:t>11.竞赛数据统计与分析</w:t>
      </w:r>
    </w:p>
    <w:p w14:paraId="245E974E">
      <w:pPr>
        <w:spacing w:line="360" w:lineRule="auto"/>
        <w:ind w:firstLine="480" w:firstLineChars="200"/>
        <w:rPr>
          <w:rFonts w:hint="eastAsia" w:ascii="宋体" w:hAnsi="宋体" w:eastAsia="宋体" w:cs="宋体"/>
          <w:bCs/>
          <w:kern w:val="52"/>
          <w:sz w:val="24"/>
          <w:szCs w:val="24"/>
        </w:rPr>
      </w:pPr>
      <w:r>
        <w:rPr>
          <w:rFonts w:hint="eastAsia" w:ascii="宋体" w:hAnsi="宋体" w:eastAsia="宋体" w:cs="宋体"/>
          <w:bCs/>
          <w:kern w:val="52"/>
          <w:sz w:val="24"/>
          <w:szCs w:val="24"/>
        </w:rPr>
        <w:t>（1）竞赛数据汇总</w:t>
      </w:r>
    </w:p>
    <w:p w14:paraId="2CB7E608">
      <w:pPr>
        <w:spacing w:line="360" w:lineRule="auto"/>
        <w:ind w:firstLine="480" w:firstLineChars="200"/>
        <w:rPr>
          <w:rFonts w:hint="eastAsia" w:ascii="宋体" w:hAnsi="宋体" w:eastAsia="宋体" w:cs="宋体"/>
          <w:bCs/>
          <w:kern w:val="52"/>
          <w:sz w:val="24"/>
          <w:szCs w:val="24"/>
        </w:rPr>
      </w:pPr>
      <w:r>
        <w:rPr>
          <w:rFonts w:hint="eastAsia" w:ascii="宋体" w:hAnsi="宋体" w:eastAsia="宋体" w:cs="宋体"/>
          <w:bCs/>
          <w:kern w:val="52"/>
          <w:sz w:val="24"/>
          <w:szCs w:val="24"/>
        </w:rPr>
        <w:t>查看当前系统执行竞赛的参赛、获奖数据统计和图表分析，查看排行榜国赛本校获奖数据及对应数据分析。</w:t>
      </w:r>
    </w:p>
    <w:p w14:paraId="7DFC4692">
      <w:pPr>
        <w:spacing w:line="360" w:lineRule="auto"/>
        <w:ind w:firstLine="480" w:firstLineChars="200"/>
        <w:rPr>
          <w:rFonts w:hint="eastAsia" w:ascii="宋体" w:hAnsi="宋体" w:eastAsia="宋体" w:cs="宋体"/>
          <w:bCs/>
          <w:kern w:val="52"/>
          <w:sz w:val="24"/>
          <w:szCs w:val="24"/>
        </w:rPr>
      </w:pPr>
      <w:r>
        <w:rPr>
          <w:rFonts w:hint="eastAsia" w:ascii="宋体" w:hAnsi="宋体" w:eastAsia="宋体" w:cs="宋体"/>
          <w:bCs/>
          <w:kern w:val="52"/>
          <w:sz w:val="24"/>
          <w:szCs w:val="24"/>
        </w:rPr>
        <w:t>（2）竞赛报名汇总</w:t>
      </w:r>
    </w:p>
    <w:p w14:paraId="08C89E11">
      <w:pPr>
        <w:spacing w:line="360" w:lineRule="auto"/>
        <w:ind w:firstLine="480" w:firstLineChars="200"/>
        <w:rPr>
          <w:rFonts w:hint="eastAsia" w:ascii="宋体" w:hAnsi="宋体" w:eastAsia="宋体" w:cs="宋体"/>
          <w:bCs/>
          <w:kern w:val="52"/>
          <w:sz w:val="24"/>
          <w:szCs w:val="24"/>
        </w:rPr>
      </w:pPr>
      <w:r>
        <w:rPr>
          <w:rFonts w:hint="eastAsia" w:ascii="宋体" w:hAnsi="宋体" w:eastAsia="宋体" w:cs="宋体"/>
          <w:bCs/>
          <w:kern w:val="52"/>
          <w:sz w:val="24"/>
          <w:szCs w:val="24"/>
        </w:rPr>
        <w:t>查看竞赛已报名数据，支持导出。</w:t>
      </w:r>
    </w:p>
    <w:p w14:paraId="6DCD2255">
      <w:pPr>
        <w:spacing w:line="360" w:lineRule="auto"/>
        <w:ind w:firstLine="480" w:firstLineChars="200"/>
        <w:rPr>
          <w:rFonts w:hint="eastAsia" w:ascii="宋体" w:hAnsi="宋体" w:eastAsia="宋体" w:cs="宋体"/>
          <w:bCs/>
          <w:kern w:val="52"/>
          <w:sz w:val="24"/>
          <w:szCs w:val="24"/>
        </w:rPr>
      </w:pPr>
      <w:r>
        <w:rPr>
          <w:rFonts w:hint="eastAsia" w:ascii="宋体" w:hAnsi="宋体" w:eastAsia="宋体" w:cs="宋体"/>
          <w:bCs/>
          <w:kern w:val="52"/>
          <w:sz w:val="24"/>
          <w:szCs w:val="24"/>
        </w:rPr>
        <w:t>（3）竞赛获奖汇总</w:t>
      </w:r>
    </w:p>
    <w:p w14:paraId="50BE1316">
      <w:pPr>
        <w:spacing w:line="360" w:lineRule="auto"/>
        <w:ind w:firstLine="480" w:firstLineChars="200"/>
        <w:rPr>
          <w:rFonts w:hint="eastAsia" w:ascii="宋体" w:hAnsi="宋体" w:eastAsia="宋体" w:cs="宋体"/>
          <w:bCs/>
          <w:kern w:val="52"/>
          <w:sz w:val="24"/>
          <w:szCs w:val="24"/>
        </w:rPr>
      </w:pPr>
      <w:r>
        <w:rPr>
          <w:rFonts w:hint="eastAsia" w:ascii="宋体" w:hAnsi="宋体" w:eastAsia="宋体" w:cs="宋体"/>
          <w:bCs/>
          <w:kern w:val="52"/>
          <w:sz w:val="24"/>
          <w:szCs w:val="24"/>
        </w:rPr>
        <w:t>查看获奖竞赛数据，分校级竞赛与校级以上一竞赛。包括获奖作品名称、获奖年月、竞赛名称、获奖级别、获奖奖项、颁奖单位、团队/个人、获奖学生、获奖指导教师。</w:t>
      </w:r>
    </w:p>
    <w:p w14:paraId="1A5002AC">
      <w:pPr>
        <w:spacing w:line="360" w:lineRule="auto"/>
        <w:ind w:firstLine="480" w:firstLineChars="200"/>
        <w:rPr>
          <w:rFonts w:hint="eastAsia" w:ascii="宋体" w:hAnsi="宋体" w:eastAsia="宋体" w:cs="宋体"/>
          <w:bCs/>
          <w:kern w:val="52"/>
          <w:sz w:val="24"/>
          <w:szCs w:val="24"/>
        </w:rPr>
      </w:pPr>
      <w:r>
        <w:rPr>
          <w:rFonts w:hint="eastAsia" w:ascii="宋体" w:hAnsi="宋体" w:eastAsia="宋体" w:cs="宋体"/>
          <w:bCs/>
          <w:kern w:val="52"/>
          <w:sz w:val="24"/>
          <w:szCs w:val="24"/>
        </w:rPr>
        <w:t>（4）竞赛数据看板</w:t>
      </w:r>
    </w:p>
    <w:p w14:paraId="2A156F96">
      <w:pPr>
        <w:spacing w:line="360" w:lineRule="auto"/>
        <w:ind w:firstLine="480" w:firstLineChars="200"/>
        <w:rPr>
          <w:rFonts w:hint="eastAsia" w:ascii="宋体" w:hAnsi="宋体" w:eastAsia="宋体" w:cs="宋体"/>
          <w:bCs/>
          <w:kern w:val="52"/>
          <w:sz w:val="24"/>
          <w:szCs w:val="24"/>
        </w:rPr>
      </w:pPr>
      <w:r>
        <w:rPr>
          <w:rFonts w:hint="eastAsia" w:ascii="宋体" w:hAnsi="宋体" w:eastAsia="宋体" w:cs="宋体"/>
          <w:bCs/>
          <w:kern w:val="52"/>
          <w:sz w:val="24"/>
          <w:szCs w:val="24"/>
        </w:rPr>
        <w:t>统计分析可按照年份、竞赛类别、竞赛级别认定类型等不同维度进行筛选查看。查看本校竞赛数据统计：获奖数量、参赛人次、获奖队伍、参赛队伍、获奖学院数、参赛学院数、获奖专业数、参赛专业数、获奖率、各个奖项的获奖数量；获奖竞赛趋势图。学院获奖统计数量和专业获奖统计数量排名列表，由多到少排列，可导出统计表格。查看排行榜国赛本校获奖数据及对应数据分析。可查看排行榜内国赛本校的获奖数据包括：竞赛名称、竞赛年份、奖项名称、队员、指导老师、专业。可根据年份、姓名、竞赛名称进行查询。可查看排行榜国赛本校获奖数据的各竞赛获奖人数、各奖项获奖数量、各专业获奖数量统计等数据。</w:t>
      </w:r>
    </w:p>
    <w:p w14:paraId="12972BCB">
      <w:pPr>
        <w:spacing w:line="360" w:lineRule="auto"/>
        <w:ind w:firstLine="480" w:firstLineChars="200"/>
        <w:rPr>
          <w:rFonts w:hint="eastAsia" w:ascii="宋体" w:hAnsi="宋体" w:eastAsia="宋体" w:cs="宋体"/>
          <w:bCs/>
          <w:kern w:val="52"/>
          <w:sz w:val="24"/>
          <w:szCs w:val="24"/>
        </w:rPr>
      </w:pPr>
      <w:r>
        <w:rPr>
          <w:rFonts w:hint="eastAsia" w:ascii="宋体" w:hAnsi="宋体" w:eastAsia="宋体" w:cs="宋体"/>
          <w:bCs/>
          <w:kern w:val="52"/>
          <w:sz w:val="24"/>
          <w:szCs w:val="24"/>
        </w:rPr>
        <w:t>12.工作量获奖计算</w:t>
      </w:r>
    </w:p>
    <w:p w14:paraId="57984611">
      <w:pPr>
        <w:spacing w:line="360" w:lineRule="auto"/>
        <w:ind w:firstLine="480" w:firstLineChars="200"/>
        <w:rPr>
          <w:rFonts w:hint="eastAsia" w:ascii="宋体" w:hAnsi="宋体" w:eastAsia="宋体" w:cs="宋体"/>
          <w:bCs/>
          <w:kern w:val="52"/>
          <w:sz w:val="24"/>
          <w:szCs w:val="24"/>
        </w:rPr>
      </w:pPr>
      <w:r>
        <w:rPr>
          <w:rFonts w:hint="eastAsia" w:ascii="宋体" w:hAnsi="宋体" w:eastAsia="宋体" w:cs="宋体"/>
          <w:bCs/>
          <w:kern w:val="52"/>
          <w:sz w:val="24"/>
          <w:szCs w:val="24"/>
        </w:rPr>
        <w:t>系统根据学校竞赛管理办法生成教师竞赛工作量，学生获奖奖励的数据。可以通过竞赛不同级别、获奖等级、赛事规模等不同维度计算统计。</w:t>
      </w:r>
    </w:p>
    <w:p w14:paraId="363D9539">
      <w:pPr>
        <w:spacing w:line="360" w:lineRule="auto"/>
        <w:ind w:firstLine="480" w:firstLineChars="200"/>
        <w:rPr>
          <w:rFonts w:hint="eastAsia" w:ascii="宋体" w:hAnsi="宋体" w:eastAsia="宋体" w:cs="宋体"/>
          <w:bCs/>
          <w:kern w:val="52"/>
          <w:sz w:val="24"/>
          <w:szCs w:val="24"/>
        </w:rPr>
      </w:pPr>
      <w:r>
        <w:rPr>
          <w:rFonts w:hint="eastAsia" w:ascii="宋体" w:hAnsi="宋体" w:eastAsia="宋体" w:cs="宋体"/>
          <w:bCs/>
          <w:kern w:val="52"/>
          <w:sz w:val="24"/>
          <w:szCs w:val="24"/>
          <w:lang w:val="en-US" w:eastAsia="zh-CN"/>
        </w:rPr>
        <w:t>二、</w:t>
      </w:r>
      <w:r>
        <w:rPr>
          <w:rFonts w:hint="eastAsia" w:ascii="宋体" w:hAnsi="宋体" w:eastAsia="宋体" w:cs="宋体"/>
          <w:bCs/>
          <w:kern w:val="52"/>
          <w:sz w:val="24"/>
          <w:szCs w:val="24"/>
        </w:rPr>
        <w:t>服务与维护要求：</w:t>
      </w:r>
    </w:p>
    <w:p w14:paraId="04BC92A4">
      <w:pPr>
        <w:spacing w:line="360" w:lineRule="auto"/>
        <w:ind w:firstLine="480" w:firstLineChars="200"/>
        <w:rPr>
          <w:rFonts w:hint="eastAsia" w:ascii="宋体" w:hAnsi="宋体" w:eastAsia="宋体" w:cs="宋体"/>
          <w:bCs/>
          <w:kern w:val="52"/>
          <w:sz w:val="24"/>
          <w:szCs w:val="24"/>
          <w:lang w:val="en-US" w:eastAsia="zh-CN"/>
        </w:rPr>
      </w:pPr>
      <w:r>
        <w:rPr>
          <w:rFonts w:hint="eastAsia" w:ascii="宋体" w:hAnsi="宋体" w:eastAsia="宋体" w:cs="宋体"/>
          <w:bCs/>
          <w:kern w:val="52"/>
          <w:sz w:val="24"/>
          <w:szCs w:val="24"/>
          <w:lang w:val="en-US" w:eastAsia="zh-CN"/>
        </w:rPr>
        <w:t>1.</w:t>
      </w:r>
      <w:r>
        <w:rPr>
          <w:rFonts w:hint="eastAsia" w:ascii="宋体" w:hAnsi="宋体" w:eastAsia="宋体" w:cs="宋体"/>
          <w:bCs/>
          <w:kern w:val="52"/>
          <w:sz w:val="24"/>
          <w:szCs w:val="24"/>
          <w:lang w:val="zh-CN"/>
        </w:rPr>
        <w:t>供应商安排技术人员免费协助做好基础数据的对接、导入等工作。</w:t>
      </w:r>
    </w:p>
    <w:p w14:paraId="64F8AAF1">
      <w:pPr>
        <w:spacing w:line="360" w:lineRule="auto"/>
        <w:ind w:firstLine="480" w:firstLineChars="200"/>
        <w:rPr>
          <w:rFonts w:hint="eastAsia" w:ascii="宋体" w:hAnsi="宋体" w:eastAsia="宋体" w:cs="宋体"/>
          <w:bCs/>
          <w:kern w:val="52"/>
          <w:sz w:val="24"/>
          <w:szCs w:val="24"/>
        </w:rPr>
      </w:pPr>
      <w:r>
        <w:rPr>
          <w:rFonts w:hint="eastAsia" w:ascii="宋体" w:hAnsi="宋体" w:eastAsia="宋体" w:cs="宋体"/>
          <w:bCs/>
          <w:kern w:val="52"/>
          <w:sz w:val="24"/>
          <w:szCs w:val="24"/>
          <w:lang w:val="en-US" w:eastAsia="zh-CN"/>
        </w:rPr>
        <w:t>2.</w:t>
      </w:r>
      <w:r>
        <w:rPr>
          <w:rFonts w:hint="eastAsia" w:ascii="宋体" w:hAnsi="宋体" w:eastAsia="宋体" w:cs="宋体"/>
          <w:bCs/>
          <w:kern w:val="52"/>
          <w:sz w:val="24"/>
          <w:szCs w:val="24"/>
        </w:rPr>
        <w:t>系统软件3年内免费升级，接口免费开放及免费个性化定制及维护。</w:t>
      </w:r>
    </w:p>
    <w:p w14:paraId="502ACCFC">
      <w:pPr>
        <w:spacing w:line="360" w:lineRule="auto"/>
        <w:ind w:firstLine="480" w:firstLineChars="200"/>
        <w:rPr>
          <w:rFonts w:hint="eastAsia" w:ascii="宋体" w:hAnsi="宋体" w:eastAsia="宋体" w:cs="宋体"/>
          <w:bCs/>
          <w:kern w:val="52"/>
          <w:sz w:val="24"/>
          <w:szCs w:val="24"/>
          <w:lang w:val="en-US" w:eastAsia="zh-CN"/>
        </w:rPr>
      </w:pPr>
      <w:r>
        <w:rPr>
          <w:rFonts w:hint="eastAsia" w:ascii="宋体" w:hAnsi="宋体" w:eastAsia="宋体" w:cs="宋体"/>
          <w:bCs/>
          <w:kern w:val="52"/>
          <w:sz w:val="24"/>
          <w:szCs w:val="24"/>
          <w:lang w:val="en-US" w:eastAsia="zh-CN"/>
        </w:rPr>
        <w:t>3.</w:t>
      </w:r>
      <w:r>
        <w:rPr>
          <w:rFonts w:hint="eastAsia" w:ascii="宋体" w:hAnsi="宋体" w:eastAsia="宋体" w:cs="宋体"/>
          <w:bCs/>
          <w:kern w:val="52"/>
          <w:sz w:val="24"/>
          <w:szCs w:val="24"/>
        </w:rPr>
        <w:t>免费服务期内，接到用户的电话通知后，在4小时内提供技术指导、邮件维护或远程维护，如需要，在48小时内派出技术人员到达用户现场进行相关服务</w:t>
      </w:r>
      <w:r>
        <w:rPr>
          <w:rFonts w:hint="eastAsia" w:ascii="宋体" w:hAnsi="宋体" w:eastAsia="宋体" w:cs="宋体"/>
          <w:bCs/>
          <w:kern w:val="52"/>
          <w:sz w:val="24"/>
          <w:szCs w:val="24"/>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EB6D4E"/>
    <w:multiLevelType w:val="singleLevel"/>
    <w:tmpl w:val="9AEB6D4E"/>
    <w:lvl w:ilvl="0" w:tentative="0">
      <w:start w:val="1"/>
      <w:numFmt w:val="chineseCounting"/>
      <w:suff w:val="nothing"/>
      <w:lvlText w:val="%1、"/>
      <w:lvlJc w:val="left"/>
      <w:rPr>
        <w:rFonts w:hint="eastAsia"/>
      </w:rPr>
    </w:lvl>
  </w:abstractNum>
  <w:abstractNum w:abstractNumId="1">
    <w:nsid w:val="D152F8D5"/>
    <w:multiLevelType w:val="singleLevel"/>
    <w:tmpl w:val="D152F8D5"/>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0ZThmZjc2ZDMzZTJiMjNlZTMyMzhkYWU5NDQxZTMifQ=="/>
  </w:docVars>
  <w:rsids>
    <w:rsidRoot w:val="70341661"/>
    <w:rsid w:val="04F25C61"/>
    <w:rsid w:val="057D673F"/>
    <w:rsid w:val="09B571D6"/>
    <w:rsid w:val="0BB73B3D"/>
    <w:rsid w:val="0D7215BF"/>
    <w:rsid w:val="18B377AD"/>
    <w:rsid w:val="1A5E0CD1"/>
    <w:rsid w:val="26622BAF"/>
    <w:rsid w:val="2EF225AD"/>
    <w:rsid w:val="308B0B94"/>
    <w:rsid w:val="309B4F27"/>
    <w:rsid w:val="369C6B25"/>
    <w:rsid w:val="442073EE"/>
    <w:rsid w:val="480810DA"/>
    <w:rsid w:val="4FC652ED"/>
    <w:rsid w:val="52AC08EA"/>
    <w:rsid w:val="5EA30FFF"/>
    <w:rsid w:val="65BB6F2C"/>
    <w:rsid w:val="70341661"/>
    <w:rsid w:val="71E12E96"/>
    <w:rsid w:val="753541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right="640"/>
    </w:pPr>
    <w:rPr>
      <w:rFonts w:asciiTheme="minorEastAsia" w:hAnsiTheme="minorEastAsia" w:eastAsiaTheme="minorEastAsia" w:cstheme="minorEastAsia"/>
      <w:szCs w:val="24"/>
      <w:lang w:val="en-US"/>
    </w:rPr>
  </w:style>
  <w:style w:type="paragraph" w:styleId="3">
    <w:name w:val="Normal Indent"/>
    <w:basedOn w:val="1"/>
    <w:qFormat/>
    <w:uiPriority w:val="0"/>
    <w:pPr>
      <w:autoSpaceDE/>
      <w:autoSpaceDN/>
      <w:jc w:val="both"/>
    </w:pPr>
    <w:rPr>
      <w:rFonts w:ascii="Times New Roman" w:hAnsi="Times New Roman" w:cs="Times New Roman"/>
      <w:color w:val="000000"/>
      <w:kern w:val="2"/>
      <w:szCs w:val="21"/>
      <w:lang w:val="en-US" w:bidi="ar-SA"/>
    </w:rPr>
  </w:style>
  <w:style w:type="paragraph" w:styleId="4">
    <w:name w:val="Body Text"/>
    <w:basedOn w:val="1"/>
    <w:unhideWhenUsed/>
    <w:qFormat/>
    <w:uiPriority w:val="0"/>
    <w:pPr>
      <w:autoSpaceDE/>
      <w:autoSpaceDN/>
      <w:spacing w:after="120"/>
      <w:ind w:firstLine="480" w:firstLineChars="200"/>
    </w:p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标准文本"/>
    <w:basedOn w:val="1"/>
    <w:qFormat/>
    <w:uiPriority w:val="0"/>
    <w:pPr>
      <w:autoSpaceDE/>
      <w:autoSpaceDN/>
      <w:ind w:firstLine="480" w:firstLineChars="200"/>
      <w:jc w:val="both"/>
    </w:pPr>
    <w:rPr>
      <w:rFonts w:ascii="Times New Roman" w:hAnsi="Times New Roman" w:cs="Times New Roman"/>
      <w:kern w:val="2"/>
      <w:szCs w:val="20"/>
      <w:lang w:val="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2355</Words>
  <Characters>2395</Characters>
  <Lines>0</Lines>
  <Paragraphs>0</Paragraphs>
  <TotalTime>5</TotalTime>
  <ScaleCrop>false</ScaleCrop>
  <LinksUpToDate>false</LinksUpToDate>
  <CharactersWithSpaces>2395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2024-07-01T07:27:00Z</dcterms:created>
  <dc:creator>胡炫</dc:creator>
  <cp:lastModifiedBy>锦金兔</cp:lastModifiedBy>
  <dcterms:modified xsi:type="dcterms:W3CDTF">2025-10-14T03:15:45Z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05CD975B6FBE4128A2A576039E488D3A_11</vt:lpwstr>
  </property>
  <property fmtid="{D5CDD505-2E9C-101B-9397-08002B2CF9AE}" pid="4" name="KSOTemplateDocerSaveRecord">
    <vt:lpwstr>eyJoZGlkIjoiOGZmNTc0ZjNkZjFiM2JmMGRhODVkNTE2ZmIzNWM2YTEiLCJ1c2VySWQiOiIxMTU0MDMwNjY5In0=</vt:lpwstr>
  </property>
</Properties>
</file>